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spacing w:val="-11"/>
          <w:sz w:val="28"/>
          <w:szCs w:val="28"/>
        </w:rPr>
      </w:pPr>
      <w:r>
        <w:rPr>
          <w:rFonts w:hint="eastAsia" w:asciiTheme="majorEastAsia" w:hAnsiTheme="majorEastAsia" w:eastAsiaTheme="majorEastAsia" w:cstheme="majorEastAsia"/>
          <w:b/>
          <w:spacing w:val="-11"/>
          <w:sz w:val="28"/>
          <w:szCs w:val="28"/>
        </w:rPr>
        <w:t>新疆伊吾县塞北</w:t>
      </w:r>
      <w:r>
        <w:rPr>
          <w:rFonts w:hint="eastAsia" w:asciiTheme="majorEastAsia" w:hAnsiTheme="majorEastAsia" w:eastAsiaTheme="majorEastAsia" w:cstheme="majorEastAsia"/>
          <w:b/>
          <w:spacing w:val="-11"/>
          <w:sz w:val="28"/>
          <w:szCs w:val="28"/>
          <w:lang w:eastAsia="zh-CN"/>
        </w:rPr>
        <w:t>铜矿普查</w:t>
      </w:r>
      <w:r>
        <w:rPr>
          <w:rFonts w:hint="eastAsia" w:asciiTheme="majorEastAsia" w:hAnsiTheme="majorEastAsia" w:eastAsiaTheme="majorEastAsia" w:cstheme="majorEastAsia"/>
          <w:b/>
          <w:spacing w:val="-11"/>
          <w:sz w:val="28"/>
          <w:szCs w:val="28"/>
        </w:rPr>
        <w:t>地质概况</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一、基本情况</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1.位置交通</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预查区位于伊吾县城东北30°方位约130</w:t>
      </w:r>
      <w:r>
        <w:rPr>
          <w:rFonts w:hint="eastAsia" w:asciiTheme="minorEastAsia" w:hAnsiTheme="minorEastAsia" w:eastAsiaTheme="minorEastAsia" w:cstheme="minorEastAsia"/>
          <w:sz w:val="28"/>
          <w:szCs w:val="28"/>
          <w:lang w:eastAsia="zh-CN"/>
        </w:rPr>
        <w:t>千米</w:t>
      </w:r>
      <w:r>
        <w:rPr>
          <w:rFonts w:hint="eastAsia" w:asciiTheme="minorEastAsia" w:hAnsiTheme="minorEastAsia" w:eastAsiaTheme="minorEastAsia" w:cstheme="minorEastAsia"/>
          <w:sz w:val="28"/>
          <w:szCs w:val="28"/>
        </w:rPr>
        <w:t>处，距淖毛湖镇直线距离约</w:t>
      </w:r>
      <w:r>
        <w:rPr>
          <w:rFonts w:hint="eastAsia" w:asciiTheme="minorEastAsia" w:hAnsiTheme="minorEastAsia" w:eastAsiaTheme="minorEastAsia" w:cstheme="minorEastAsia"/>
          <w:sz w:val="28"/>
          <w:szCs w:val="28"/>
          <w:lang w:val="en-US" w:eastAsia="zh-CN"/>
        </w:rPr>
        <w:t>40</w:t>
      </w:r>
      <w:r>
        <w:rPr>
          <w:rFonts w:hint="eastAsia" w:asciiTheme="minorEastAsia" w:hAnsiTheme="minorEastAsia" w:eastAsiaTheme="minorEastAsia" w:cstheme="minorEastAsia"/>
          <w:sz w:val="28"/>
          <w:szCs w:val="28"/>
          <w:lang w:eastAsia="zh-CN"/>
        </w:rPr>
        <w:t>千米（</w:t>
      </w:r>
      <w:r>
        <w:rPr>
          <w:rFonts w:hint="eastAsia" w:asciiTheme="minorEastAsia" w:hAnsiTheme="minorEastAsia" w:eastAsiaTheme="minorEastAsia" w:cstheme="minorEastAsia"/>
          <w:sz w:val="28"/>
          <w:szCs w:val="28"/>
          <w:lang w:val="en-US" w:eastAsia="zh-CN"/>
        </w:rPr>
        <w:t>图1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w:t>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373370" cy="3570605"/>
            <wp:effectExtent l="0" t="0" r="17780" b="10795"/>
            <wp:docPr id="1" name="图片 1" descr="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0"/>
                    <pic:cNvPicPr>
                      <a:picLocks noChangeAspect="1"/>
                    </pic:cNvPicPr>
                  </pic:nvPicPr>
                  <pic:blipFill>
                    <a:blip r:embed="rId4" cstate="print"/>
                    <a:srcRect b="4362"/>
                    <a:stretch>
                      <a:fillRect/>
                    </a:stretch>
                  </pic:blipFill>
                  <pic:spPr>
                    <a:xfrm>
                      <a:off x="0" y="0"/>
                      <a:ext cx="5373370" cy="35706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szCs w:val="21"/>
        </w:rPr>
        <w:t>图1 工作区交通位置图</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2.自然地理、经济状况</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预查区位于淖毛湖琼河坝一带，属干旱荒漠区，降雨量极少，冬季严寒，夏季酷热，终年多风；区内以低山丘陵和剥蚀戈壁为主，海拔600～700</w:t>
      </w:r>
      <w:r>
        <w:rPr>
          <w:rFonts w:hint="eastAsia" w:asciiTheme="minorEastAsia" w:hAnsiTheme="minorEastAsia" w:eastAsiaTheme="minorEastAsia" w:cstheme="minorEastAsia"/>
          <w:sz w:val="28"/>
          <w:szCs w:val="28"/>
          <w:lang w:eastAsia="zh-CN"/>
        </w:rPr>
        <w:t>米</w:t>
      </w:r>
      <w:r>
        <w:rPr>
          <w:rFonts w:hint="eastAsia" w:asciiTheme="minorEastAsia" w:hAnsiTheme="minorEastAsia" w:eastAsiaTheme="minorEastAsia" w:cstheme="minorEastAsia"/>
          <w:sz w:val="28"/>
          <w:szCs w:val="28"/>
        </w:rPr>
        <w:t>，相对高差数十米。</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3.探矿权内完成的主要工作量及投入资金</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塞北工区</w:t>
      </w:r>
      <w:r>
        <w:rPr>
          <w:rFonts w:hint="eastAsia" w:asciiTheme="minorEastAsia" w:hAnsiTheme="minorEastAsia" w:eastAsiaTheme="minorEastAsia" w:cstheme="minorEastAsia"/>
          <w:sz w:val="28"/>
          <w:szCs w:val="28"/>
        </w:rPr>
        <w:t>探矿权证号：T6512012</w:t>
      </w:r>
      <w:r>
        <w:rPr>
          <w:rFonts w:hint="eastAsia" w:asciiTheme="minorEastAsia" w:hAnsiTheme="minorEastAsia" w:eastAsiaTheme="minorEastAsia" w:cstheme="minorEastAsia"/>
          <w:sz w:val="28"/>
          <w:szCs w:val="28"/>
          <w:lang w:val="en-US" w:eastAsia="zh-CN"/>
        </w:rPr>
        <w:t>0202045724</w:t>
      </w:r>
      <w:r>
        <w:rPr>
          <w:rFonts w:hint="eastAsia" w:asciiTheme="minorEastAsia" w:hAnsiTheme="minorEastAsia" w:cstheme="minorEastAsia"/>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工作区</w:t>
      </w:r>
      <w:r>
        <w:rPr>
          <w:rFonts w:hint="eastAsia" w:asciiTheme="minorEastAsia" w:hAnsiTheme="minorEastAsia" w:eastAsiaTheme="minorEastAsia" w:cstheme="minorEastAsia"/>
          <w:sz w:val="28"/>
          <w:szCs w:val="28"/>
        </w:rPr>
        <w:t>坐标</w:t>
      </w:r>
      <w:r>
        <w:rPr>
          <w:rFonts w:hint="eastAsia" w:asciiTheme="minorEastAsia" w:hAnsiTheme="minorEastAsia" w:cstheme="minorEastAsia"/>
          <w:sz w:val="28"/>
          <w:szCs w:val="28"/>
          <w:lang w:eastAsia="zh-CN"/>
        </w:rPr>
        <w:t>（国家大地2000坐标系）：</w:t>
      </w:r>
      <w:r>
        <w:rPr>
          <w:rFonts w:hint="eastAsia" w:asciiTheme="minorEastAsia" w:hAnsiTheme="minorEastAsia" w:eastAsiaTheme="minorEastAsia" w:cstheme="minorEastAsia"/>
          <w:sz w:val="28"/>
          <w:szCs w:val="28"/>
        </w:rPr>
        <w:t>95.1745000,43.5811000,</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95.1558000,43.5626000,95.1130000,43.5852000,95.1323000,44.0036000,95.1745000,43.5811000,面积</w:t>
      </w:r>
      <w:r>
        <w:rPr>
          <w:rFonts w:hint="eastAsia" w:asciiTheme="minorEastAsia" w:hAnsiTheme="minorEastAsia" w:eastAsiaTheme="minorEastAsia" w:cstheme="minorEastAsia"/>
          <w:sz w:val="28"/>
          <w:szCs w:val="28"/>
          <w:lang w:val="en-US" w:eastAsia="zh-CN"/>
        </w:rPr>
        <w:t>30</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00</w:t>
      </w:r>
      <w:r>
        <w:rPr>
          <w:rFonts w:hint="eastAsia" w:asciiTheme="minorEastAsia" w:hAnsiTheme="minorEastAsia" w:eastAsiaTheme="minorEastAsia" w:cstheme="minorEastAsia"/>
          <w:sz w:val="28"/>
          <w:szCs w:val="28"/>
        </w:rPr>
        <w:t>平方</w:t>
      </w:r>
      <w:r>
        <w:rPr>
          <w:rFonts w:hint="eastAsia" w:asciiTheme="minorEastAsia" w:hAnsiTheme="minorEastAsia" w:eastAsiaTheme="minorEastAsia" w:cstheme="minorEastAsia"/>
          <w:sz w:val="28"/>
          <w:szCs w:val="28"/>
          <w:lang w:val="en-US" w:eastAsia="zh-CN"/>
        </w:rPr>
        <w:t>千米</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图2</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探矿权内主要完成1︰</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万</w:t>
      </w:r>
      <w:r>
        <w:rPr>
          <w:rFonts w:hint="eastAsia" w:asciiTheme="minorEastAsia" w:hAnsiTheme="minorEastAsia" w:eastAsiaTheme="minorEastAsia" w:cstheme="minorEastAsia"/>
          <w:sz w:val="28"/>
          <w:szCs w:val="28"/>
          <w:lang w:val="en-US" w:eastAsia="zh-CN"/>
        </w:rPr>
        <w:t>激电面积测量24.00</w:t>
      </w:r>
      <w:r>
        <w:rPr>
          <w:rFonts w:hint="eastAsia" w:asciiTheme="minorEastAsia" w:hAnsiTheme="minorEastAsia" w:eastAsiaTheme="minorEastAsia" w:cstheme="minorEastAsia"/>
          <w:sz w:val="28"/>
          <w:szCs w:val="28"/>
          <w:lang w:eastAsia="zh-CN"/>
        </w:rPr>
        <w:t>平方千米。</w:t>
      </w:r>
      <w:r>
        <w:rPr>
          <w:rFonts w:hint="eastAsia" w:asciiTheme="minorEastAsia" w:hAnsiTheme="minorEastAsia" w:eastAsiaTheme="minorEastAsia" w:cstheme="minorEastAsia"/>
          <w:sz w:val="28"/>
          <w:szCs w:val="28"/>
        </w:rPr>
        <w:t>投入资金约</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0万元。</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二、地质特征</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val="en-US" w:eastAsia="zh-CN"/>
        </w:rPr>
        <w:t>矿区</w:t>
      </w:r>
      <w:r>
        <w:rPr>
          <w:rFonts w:hint="eastAsia" w:asciiTheme="minorEastAsia" w:hAnsiTheme="minorEastAsia" w:eastAsiaTheme="minorEastAsia" w:cstheme="minorEastAsia"/>
          <w:sz w:val="28"/>
          <w:szCs w:val="28"/>
        </w:rPr>
        <w:t>地质特征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工区地层出露中泥盆统北塔山组下段和中段，两者为断层接触。下段分布于西南角，北西-南东向展布，主要岩性为灰绿色玄武岩、浅灰绿色中酸性凝灰岩夹少量灰色生物碎屑凝灰岩；中段分布于工区中部，北东-南西向展布，岩性浅灰绿色玄武岩，深灰色凝灰岩，角砾凝灰岩、复屑凝灰岩、浅灰绿—暗灰绿色中基性凝灰岩夹少量的安山岩。工区东北角被第四系覆盖。</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工区侵入岩分布于中东部，呈不规则状侵位于北塔山组中段地层中，主要岩性为石英闪长岩</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工区</w:t>
      </w:r>
      <w:r>
        <w:rPr>
          <w:rFonts w:hint="eastAsia" w:asciiTheme="minorEastAsia" w:hAnsiTheme="minorEastAsia" w:eastAsiaTheme="minorEastAsia" w:cstheme="minorEastAsia"/>
          <w:sz w:val="28"/>
          <w:szCs w:val="28"/>
          <w:lang w:val="en-US" w:eastAsia="zh-CN"/>
        </w:rPr>
        <w:t>构造格架为北西向，发育北西向断裂构造，局部有北东向次级断裂构造分布。</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工区激电测量显示北塔山组中段地层总体对应中高极化中低阻异常特征，极化率范围在ηs在2-4%之间，在局部断裂破碎带极化率值显著增高，最高为6.5%；工区其余岩石地层极化率ηs＜1%；北塔山组地层同时与多个1:5万土壤元素Au、Ag、As、Sb、Cu、Zn异常套合较好。</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2.矿体地质特征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无</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3矿床成因及找矿标志</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无</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三、勘查程度</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探矿权范围内</w:t>
      </w:r>
      <w:r>
        <w:rPr>
          <w:rFonts w:hint="eastAsia" w:asciiTheme="minorEastAsia" w:hAnsiTheme="minorEastAsia" w:eastAsiaTheme="minorEastAsia" w:cstheme="minorEastAsia"/>
          <w:sz w:val="28"/>
          <w:szCs w:val="28"/>
          <w:lang w:val="en-US" w:eastAsia="zh-CN"/>
        </w:rPr>
        <w:t>尚未</w:t>
      </w:r>
      <w:r>
        <w:rPr>
          <w:rFonts w:hint="eastAsia" w:asciiTheme="minorEastAsia" w:hAnsiTheme="minorEastAsia" w:eastAsiaTheme="minorEastAsia" w:cstheme="minorEastAsia"/>
          <w:sz w:val="28"/>
          <w:szCs w:val="28"/>
        </w:rPr>
        <w:t>达预查工作程度。</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四、资源量估算结果</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lang w:eastAsia="zh-CN"/>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sz w:val="28"/>
          <w:szCs w:val="28"/>
          <w:lang w:val="en-US" w:eastAsia="zh-CN"/>
        </w:rPr>
        <w:t>无</w:t>
      </w:r>
      <w:r>
        <w:rPr>
          <w:rFonts w:hint="eastAsia" w:asciiTheme="minorEastAsia" w:hAnsiTheme="minorEastAsia" w:cstheme="minorEastAsia"/>
          <w:sz w:val="28"/>
          <w:szCs w:val="28"/>
          <w:lang w:val="en-US" w:eastAsia="zh-CN"/>
        </w:rPr>
        <w:t>。</w:t>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drawing>
          <wp:inline distT="0" distB="0" distL="114300" distR="114300">
            <wp:extent cx="5498465" cy="4966335"/>
            <wp:effectExtent l="0" t="0" r="6985" b="5715"/>
            <wp:docPr id="2" name="图片 2" descr="塞北工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塞北工区"/>
                    <pic:cNvPicPr>
                      <a:picLocks noChangeAspect="1"/>
                    </pic:cNvPicPr>
                  </pic:nvPicPr>
                  <pic:blipFill>
                    <a:blip r:embed="rId5"/>
                    <a:stretch>
                      <a:fillRect/>
                    </a:stretch>
                  </pic:blipFill>
                  <pic:spPr>
                    <a:xfrm>
                      <a:off x="0" y="0"/>
                      <a:ext cx="5498465" cy="496633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szCs w:val="21"/>
          <w:lang w:val="en-US" w:eastAsia="zh-CN"/>
        </w:rPr>
      </w:pPr>
      <w:r>
        <w:rPr>
          <w:rFonts w:hint="eastAsia" w:asciiTheme="minorEastAsia" w:hAnsiTheme="minorEastAsia" w:eastAsiaTheme="minorEastAsia" w:cstheme="minorEastAsia"/>
          <w:b/>
          <w:szCs w:val="21"/>
        </w:rPr>
        <w:t xml:space="preserve">图2  </w:t>
      </w:r>
      <w:r>
        <w:rPr>
          <w:rFonts w:hint="eastAsia" w:asciiTheme="minorEastAsia" w:hAnsiTheme="minorEastAsia" w:eastAsiaTheme="minorEastAsia" w:cstheme="minorEastAsia"/>
          <w:b/>
          <w:szCs w:val="21"/>
          <w:lang w:val="en-US" w:eastAsia="zh-CN"/>
        </w:rPr>
        <w:t>新疆准东伊吾县琼东铁铜金矿调查塞北工区工区探矿权叠合图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434FB"/>
    <w:rsid w:val="001434FB"/>
    <w:rsid w:val="00181F2B"/>
    <w:rsid w:val="024B7D68"/>
    <w:rsid w:val="04A858C5"/>
    <w:rsid w:val="058C3764"/>
    <w:rsid w:val="061F5470"/>
    <w:rsid w:val="098A657F"/>
    <w:rsid w:val="09C30E72"/>
    <w:rsid w:val="0A3C1F9E"/>
    <w:rsid w:val="0C144EB1"/>
    <w:rsid w:val="0CB17F9B"/>
    <w:rsid w:val="0CE379C4"/>
    <w:rsid w:val="11CA3DC9"/>
    <w:rsid w:val="142E7046"/>
    <w:rsid w:val="14664209"/>
    <w:rsid w:val="14DC4C10"/>
    <w:rsid w:val="160B70B8"/>
    <w:rsid w:val="16553E2A"/>
    <w:rsid w:val="165E496C"/>
    <w:rsid w:val="18743DA6"/>
    <w:rsid w:val="1A276966"/>
    <w:rsid w:val="1AF6094B"/>
    <w:rsid w:val="1DDB266B"/>
    <w:rsid w:val="1F6D69EB"/>
    <w:rsid w:val="1F931A65"/>
    <w:rsid w:val="1FF656EE"/>
    <w:rsid w:val="2029783B"/>
    <w:rsid w:val="257E6149"/>
    <w:rsid w:val="2648538C"/>
    <w:rsid w:val="2710530C"/>
    <w:rsid w:val="28516DDC"/>
    <w:rsid w:val="29DB7639"/>
    <w:rsid w:val="2B0C10A1"/>
    <w:rsid w:val="2BC21D66"/>
    <w:rsid w:val="300A1181"/>
    <w:rsid w:val="32270820"/>
    <w:rsid w:val="352B043B"/>
    <w:rsid w:val="35D066B0"/>
    <w:rsid w:val="35E731FB"/>
    <w:rsid w:val="362B6313"/>
    <w:rsid w:val="36B75007"/>
    <w:rsid w:val="36FB7977"/>
    <w:rsid w:val="3A167301"/>
    <w:rsid w:val="3E1237B4"/>
    <w:rsid w:val="3E334AF6"/>
    <w:rsid w:val="3E57688C"/>
    <w:rsid w:val="3FBF632F"/>
    <w:rsid w:val="40607EDA"/>
    <w:rsid w:val="456E47A8"/>
    <w:rsid w:val="46294897"/>
    <w:rsid w:val="46B93A54"/>
    <w:rsid w:val="471C36BA"/>
    <w:rsid w:val="489C78B3"/>
    <w:rsid w:val="49765023"/>
    <w:rsid w:val="4B2B658C"/>
    <w:rsid w:val="4CB10F87"/>
    <w:rsid w:val="50934B65"/>
    <w:rsid w:val="50C30272"/>
    <w:rsid w:val="50C74BA6"/>
    <w:rsid w:val="50CE066C"/>
    <w:rsid w:val="513A4B05"/>
    <w:rsid w:val="51AA099B"/>
    <w:rsid w:val="52EE4C35"/>
    <w:rsid w:val="537F01FD"/>
    <w:rsid w:val="53CC34CD"/>
    <w:rsid w:val="5578337B"/>
    <w:rsid w:val="55E005EE"/>
    <w:rsid w:val="571246B8"/>
    <w:rsid w:val="5BBF21C7"/>
    <w:rsid w:val="5CB417C6"/>
    <w:rsid w:val="5D031DA4"/>
    <w:rsid w:val="60A22FAB"/>
    <w:rsid w:val="62A263B7"/>
    <w:rsid w:val="64693509"/>
    <w:rsid w:val="68056249"/>
    <w:rsid w:val="68397DF9"/>
    <w:rsid w:val="68D91CC0"/>
    <w:rsid w:val="6B0A094E"/>
    <w:rsid w:val="6B964623"/>
    <w:rsid w:val="6BAD0893"/>
    <w:rsid w:val="6C684862"/>
    <w:rsid w:val="6D1F7CFB"/>
    <w:rsid w:val="6E382149"/>
    <w:rsid w:val="6F977EC4"/>
    <w:rsid w:val="7267200A"/>
    <w:rsid w:val="72923DF4"/>
    <w:rsid w:val="757A288E"/>
    <w:rsid w:val="76405621"/>
    <w:rsid w:val="77A41D27"/>
    <w:rsid w:val="7C19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9"/>
    <w:qFormat/>
    <w:uiPriority w:val="0"/>
    <w:rPr>
      <w:rFonts w:ascii="宋体" w:eastAsia="宋体"/>
      <w:sz w:val="18"/>
      <w:szCs w:val="18"/>
    </w:rPr>
  </w:style>
  <w:style w:type="paragraph" w:styleId="3">
    <w:name w:val="Balloon Text"/>
    <w:basedOn w:val="1"/>
    <w:link w:val="8"/>
    <w:qFormat/>
    <w:uiPriority w:val="0"/>
    <w:rPr>
      <w:sz w:val="18"/>
      <w:szCs w:val="18"/>
    </w:rPr>
  </w:style>
  <w:style w:type="paragraph" w:customStyle="1" w:styleId="6">
    <w:name w:val="哈密正文"/>
    <w:basedOn w:val="7"/>
    <w:qFormat/>
    <w:uiPriority w:val="0"/>
    <w:pPr>
      <w:widowControl w:val="0"/>
      <w:spacing w:afterLines="0" w:line="360" w:lineRule="auto"/>
      <w:ind w:firstLine="200" w:firstLineChars="200"/>
      <w:jc w:val="both"/>
    </w:pPr>
    <w:rPr>
      <w:b w:val="0"/>
      <w:sz w:val="24"/>
    </w:rPr>
  </w:style>
  <w:style w:type="paragraph" w:customStyle="1" w:styleId="7">
    <w:name w:val="表标题"/>
    <w:next w:val="1"/>
    <w:qFormat/>
    <w:uiPriority w:val="0"/>
    <w:pPr>
      <w:spacing w:afterLines="50"/>
      <w:jc w:val="center"/>
    </w:pPr>
    <w:rPr>
      <w:rFonts w:ascii="宋体" w:hAnsi="宋体" w:eastAsia="宋体" w:cs="Times New Roman"/>
      <w:b/>
      <w:kern w:val="2"/>
      <w:sz w:val="21"/>
      <w:szCs w:val="32"/>
      <w:lang w:val="en-US" w:eastAsia="zh-CN" w:bidi="ar-SA"/>
    </w:rPr>
  </w:style>
  <w:style w:type="character" w:customStyle="1" w:styleId="8">
    <w:name w:val="批注框文本 Char"/>
    <w:basedOn w:val="5"/>
    <w:link w:val="3"/>
    <w:qFormat/>
    <w:uiPriority w:val="0"/>
    <w:rPr>
      <w:rFonts w:asciiTheme="minorHAnsi" w:hAnsiTheme="minorHAnsi" w:eastAsiaTheme="minorEastAsia" w:cstheme="minorBidi"/>
      <w:kern w:val="2"/>
      <w:sz w:val="18"/>
      <w:szCs w:val="18"/>
    </w:rPr>
  </w:style>
  <w:style w:type="character" w:customStyle="1" w:styleId="9">
    <w:name w:val="文档结构图 Char"/>
    <w:basedOn w:val="5"/>
    <w:link w:val="2"/>
    <w:qFormat/>
    <w:uiPriority w:val="0"/>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物探队</Company>
  <Pages>1</Pages>
  <Words>216</Words>
  <Characters>1234</Characters>
  <Lines>10</Lines>
  <Paragraphs>2</Paragraphs>
  <TotalTime>24</TotalTime>
  <ScaleCrop>false</ScaleCrop>
  <LinksUpToDate>false</LinksUpToDate>
  <CharactersWithSpaces>1448</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54482_000</dc:creator>
  <cp:lastModifiedBy>尚海军</cp:lastModifiedBy>
  <dcterms:modified xsi:type="dcterms:W3CDTF">2021-04-19T07:30:16Z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