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bookmarkStart w:id="0" w:name="_Toc382240302"/>
      <w:bookmarkStart w:id="1" w:name="_Toc515599140"/>
      <w:r>
        <w:rPr>
          <w:rFonts w:hint="eastAsia" w:ascii="仿宋" w:hAnsi="仿宋" w:eastAsia="仿宋"/>
          <w:b/>
          <w:sz w:val="28"/>
          <w:szCs w:val="28"/>
        </w:rPr>
        <w:t>新疆巴楚县三岔口</w:t>
      </w:r>
      <w:r>
        <w:rPr>
          <w:rFonts w:ascii="仿宋" w:hAnsi="仿宋" w:eastAsia="仿宋"/>
          <w:b/>
          <w:sz w:val="28"/>
          <w:szCs w:val="28"/>
        </w:rPr>
        <w:t>B</w:t>
      </w:r>
      <w:r>
        <w:rPr>
          <w:rFonts w:hint="eastAsia" w:ascii="仿宋" w:hAnsi="仿宋" w:eastAsia="仿宋"/>
          <w:b/>
          <w:sz w:val="28"/>
          <w:szCs w:val="28"/>
        </w:rPr>
        <w:t>区砂岩型铜矿</w:t>
      </w:r>
      <w:r>
        <w:rPr>
          <w:rFonts w:hint="eastAsia" w:ascii="仿宋" w:hAnsi="仿宋" w:eastAsia="仿宋"/>
          <w:b/>
          <w:sz w:val="28"/>
          <w:szCs w:val="28"/>
          <w:lang w:eastAsia="zh-CN"/>
        </w:rPr>
        <w:t>普</w:t>
      </w:r>
      <w:r>
        <w:rPr>
          <w:rFonts w:hint="eastAsia" w:ascii="仿宋" w:hAnsi="仿宋" w:eastAsia="仿宋"/>
          <w:b/>
          <w:sz w:val="28"/>
          <w:szCs w:val="28"/>
        </w:rPr>
        <w:t>查地质概况</w:t>
      </w:r>
    </w:p>
    <w:p>
      <w:pPr>
        <w:rPr>
          <w:rFonts w:ascii="仿宋" w:hAnsi="仿宋" w:eastAsia="仿宋"/>
          <w:b/>
          <w:sz w:val="28"/>
          <w:szCs w:val="28"/>
        </w:rPr>
      </w:pPr>
      <w:r>
        <w:rPr>
          <w:rFonts w:hint="eastAsia" w:ascii="仿宋" w:hAnsi="仿宋" w:eastAsia="仿宋"/>
          <w:b/>
          <w:sz w:val="28"/>
          <w:szCs w:val="28"/>
        </w:rPr>
        <w:t>一、基本情况</w:t>
      </w:r>
    </w:p>
    <w:p>
      <w:pPr>
        <w:spacing w:line="500" w:lineRule="exact"/>
        <w:ind w:firstLine="480" w:firstLineChars="200"/>
        <w:rPr>
          <w:rFonts w:ascii="宋体" w:hAnsi="宋体"/>
          <w:sz w:val="24"/>
        </w:rPr>
      </w:pPr>
      <w:r>
        <w:rPr>
          <w:rFonts w:hint="eastAsia" w:ascii="宋体" w:hAnsi="宋体"/>
          <w:sz w:val="24"/>
        </w:rPr>
        <w:t>（一）位置交通</w:t>
      </w:r>
    </w:p>
    <w:p>
      <w:pPr>
        <w:spacing w:line="500" w:lineRule="exact"/>
        <w:ind w:firstLine="480" w:firstLineChars="200"/>
        <w:rPr>
          <w:rFonts w:ascii="宋体" w:hAnsi="宋体"/>
          <w:sz w:val="24"/>
        </w:rPr>
      </w:pPr>
      <w:r>
        <w:rPr>
          <w:rFonts w:hint="eastAsia" w:ascii="宋体" w:hAnsi="宋体"/>
          <w:sz w:val="24"/>
        </w:rPr>
        <w:t>工作区位于新疆巴楚县城西</w:t>
      </w:r>
      <w:r>
        <w:rPr>
          <w:rFonts w:ascii="宋体" w:hAnsi="宋体"/>
          <w:sz w:val="24"/>
        </w:rPr>
        <w:t>110</w:t>
      </w:r>
      <w:r>
        <w:rPr>
          <w:rFonts w:hint="eastAsia" w:ascii="宋体" w:hAnsi="宋体"/>
          <w:sz w:val="24"/>
        </w:rPr>
        <w:t>千米，距伽师县城约</w:t>
      </w:r>
      <w:r>
        <w:rPr>
          <w:rFonts w:ascii="宋体" w:hAnsi="宋体"/>
          <w:sz w:val="24"/>
        </w:rPr>
        <w:t>45</w:t>
      </w:r>
      <w:r>
        <w:rPr>
          <w:rFonts w:hint="eastAsia" w:ascii="宋体" w:hAnsi="宋体"/>
          <w:sz w:val="24"/>
        </w:rPr>
        <w:t>千米。地理坐标：东经</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35</w:t>
      </w:r>
      <w:r>
        <w:rPr>
          <w:rFonts w:hint="eastAsia" w:ascii="宋体" w:hAnsi="宋体"/>
          <w:sz w:val="24"/>
        </w:rPr>
        <w:t>″</w:t>
      </w:r>
      <w:r>
        <w:rPr>
          <w:rFonts w:ascii="宋体" w:hAnsi="宋体"/>
          <w:sz w:val="24"/>
        </w:rPr>
        <w:t>-77</w:t>
      </w:r>
      <w:r>
        <w:rPr>
          <w:rFonts w:hint="eastAsia" w:ascii="宋体" w:hAnsi="宋体"/>
          <w:sz w:val="24"/>
        </w:rPr>
        <w:t>°</w:t>
      </w:r>
      <w:r>
        <w:rPr>
          <w:rFonts w:ascii="宋体" w:hAnsi="宋体"/>
          <w:sz w:val="24"/>
        </w:rPr>
        <w:t>17</w:t>
      </w:r>
      <w:r>
        <w:rPr>
          <w:rFonts w:hint="eastAsia" w:ascii="宋体" w:hAnsi="宋体"/>
          <w:sz w:val="24"/>
        </w:rPr>
        <w:t>′</w:t>
      </w:r>
      <w:r>
        <w:rPr>
          <w:rFonts w:ascii="宋体" w:hAnsi="宋体"/>
          <w:sz w:val="24"/>
        </w:rPr>
        <w:t>38</w:t>
      </w:r>
      <w:r>
        <w:rPr>
          <w:rFonts w:hint="eastAsia" w:ascii="宋体" w:hAnsi="宋体"/>
          <w:sz w:val="24"/>
        </w:rPr>
        <w:t>″、北纬</w:t>
      </w:r>
      <w:r>
        <w:rPr>
          <w:rFonts w:ascii="宋体" w:hAnsi="宋体"/>
          <w:sz w:val="24"/>
        </w:rPr>
        <w:t>39</w:t>
      </w:r>
      <w:r>
        <w:rPr>
          <w:rFonts w:hint="eastAsia" w:ascii="宋体" w:hAnsi="宋体"/>
          <w:sz w:val="24"/>
        </w:rPr>
        <w:t>°</w:t>
      </w:r>
      <w:r>
        <w:rPr>
          <w:rFonts w:ascii="宋体" w:hAnsi="宋体"/>
          <w:sz w:val="24"/>
        </w:rPr>
        <w:t>56</w:t>
      </w:r>
      <w:r>
        <w:rPr>
          <w:rFonts w:hint="eastAsia" w:ascii="宋体" w:hAnsi="宋体"/>
          <w:sz w:val="24"/>
        </w:rPr>
        <w:t>′</w:t>
      </w:r>
      <w:r>
        <w:rPr>
          <w:rFonts w:ascii="宋体" w:hAnsi="宋体"/>
          <w:sz w:val="24"/>
        </w:rPr>
        <w:t>10</w:t>
      </w:r>
      <w:r>
        <w:rPr>
          <w:rFonts w:hint="eastAsia" w:ascii="宋体" w:hAnsi="宋体"/>
          <w:sz w:val="24"/>
        </w:rPr>
        <w:t>″</w:t>
      </w:r>
      <w:r>
        <w:rPr>
          <w:rFonts w:ascii="宋体" w:hAnsi="宋体"/>
          <w:sz w:val="24"/>
        </w:rPr>
        <w:t>-39</w:t>
      </w:r>
      <w:r>
        <w:rPr>
          <w:rFonts w:hint="eastAsia" w:ascii="宋体" w:hAnsi="宋体"/>
          <w:sz w:val="24"/>
        </w:rPr>
        <w:t>°</w:t>
      </w:r>
      <w:r>
        <w:rPr>
          <w:rFonts w:ascii="宋体" w:hAnsi="宋体"/>
          <w:sz w:val="24"/>
        </w:rPr>
        <w:t>57</w:t>
      </w:r>
      <w:r>
        <w:rPr>
          <w:rFonts w:hint="eastAsia" w:ascii="宋体" w:hAnsi="宋体"/>
          <w:sz w:val="24"/>
        </w:rPr>
        <w:t>′</w:t>
      </w:r>
      <w:r>
        <w:rPr>
          <w:rFonts w:ascii="宋体" w:hAnsi="宋体"/>
          <w:sz w:val="24"/>
        </w:rPr>
        <w:t>49</w:t>
      </w:r>
      <w:r>
        <w:rPr>
          <w:rFonts w:hint="eastAsia" w:ascii="宋体" w:hAnsi="宋体"/>
          <w:sz w:val="24"/>
        </w:rPr>
        <w:t>″。工作区总面积约</w:t>
      </w:r>
      <w:r>
        <w:rPr>
          <w:rFonts w:ascii="宋体" w:hAnsi="宋体"/>
          <w:sz w:val="24"/>
        </w:rPr>
        <w:t>9</w:t>
      </w:r>
      <w:r>
        <w:rPr>
          <w:rFonts w:hint="eastAsia" w:ascii="宋体" w:hAnsi="宋体"/>
          <w:sz w:val="24"/>
        </w:rPr>
        <w:t>平方千米。行政区划隶属巴楚县管辖（图</w:t>
      </w:r>
      <w:r>
        <w:rPr>
          <w:rFonts w:ascii="宋体" w:hAnsi="宋体"/>
          <w:sz w:val="24"/>
        </w:rPr>
        <w:t>1-1</w:t>
      </w:r>
      <w:r>
        <w:rPr>
          <w:rFonts w:hint="eastAsia" w:ascii="宋体" w:hAnsi="宋体"/>
          <w:sz w:val="24"/>
        </w:rPr>
        <w:t>）。工作区外部交通较方便，</w:t>
      </w:r>
      <w:r>
        <w:rPr>
          <w:rFonts w:ascii="宋体" w:hAnsi="宋体"/>
          <w:sz w:val="24"/>
        </w:rPr>
        <w:t>314</w:t>
      </w:r>
      <w:r>
        <w:rPr>
          <w:rFonts w:hint="eastAsia" w:ascii="宋体" w:hAnsi="宋体"/>
          <w:sz w:val="24"/>
        </w:rPr>
        <w:t>国道从工区南部穿过。北部及南部有县乡公路通过，喀什喀尔套山及柯坪山南北两侧的第四系及较大沟谷中大多数勉强可通行汽车。但工区内中部中山区海拔较高，地形切割深，山高坡陡，通行困难，仅有个别大型沟谷可以穿越汽车。</w:t>
      </w:r>
    </w:p>
    <w:p>
      <w:pPr>
        <w:spacing w:line="500" w:lineRule="exact"/>
        <w:ind w:firstLine="420" w:firstLineChars="200"/>
        <w:rPr>
          <w:rFonts w:ascii="宋体" w:hAnsi="宋体"/>
          <w:sz w:val="24"/>
        </w:rPr>
      </w:pPr>
      <w:r>
        <w:pict>
          <v:shape id="图片 13" o:spid="_x0000_s1027" o:spt="75" alt="图1-1 交通位置图" type="#_x0000_t75" style="position:absolute;left:0pt;margin-left:12pt;margin-top:23.2pt;height:382.2pt;width:414pt;mso-wrap-distance-bottom:0pt;mso-wrap-distance-top:0pt;z-index:-251658240;mso-width-relative:page;mso-height-relative:page;" filled="f" o:preferrelative="t" stroked="f" coordsize="21600,21600">
            <v:path/>
            <v:fill on="f" focussize="0,0"/>
            <v:stroke on="f" joinstyle="miter"/>
            <v:imagedata r:id="rId5" cropleft="1590f" croptop="1123f" cropright="1743f" cropbottom="1533f" o:title="图1-1 交通位置图"/>
            <o:lock v:ext="edit" aspectratio="t"/>
            <w10:wrap type="topAndBottom"/>
          </v:shape>
        </w:pict>
      </w:r>
    </w:p>
    <w:p>
      <w:pPr>
        <w:spacing w:line="500" w:lineRule="exact"/>
        <w:ind w:left="480"/>
        <w:rPr>
          <w:rFonts w:ascii="宋体" w:hAnsi="宋体"/>
          <w:sz w:val="24"/>
        </w:rPr>
      </w:pPr>
      <w:r>
        <w:rPr>
          <w:rFonts w:hint="eastAsia" w:ascii="宋体" w:hAnsi="宋体"/>
          <w:sz w:val="24"/>
        </w:rPr>
        <w:t>（二）自然地理、经济状况</w:t>
      </w:r>
    </w:p>
    <w:p>
      <w:pPr>
        <w:spacing w:line="500" w:lineRule="exact"/>
        <w:ind w:firstLine="480" w:firstLineChars="200"/>
        <w:rPr>
          <w:rFonts w:ascii="宋体"/>
          <w:sz w:val="24"/>
        </w:rPr>
      </w:pPr>
      <w:r>
        <w:rPr>
          <w:rFonts w:hint="eastAsia" w:ascii="宋体" w:hAnsi="宋体"/>
          <w:sz w:val="24"/>
        </w:rPr>
        <w:t>工作区位于塔里木盆地西北缘，喀什喀尔套山及柯坪山呈近东西向横亘全区。海拔高程一般在</w:t>
      </w:r>
      <w:r>
        <w:rPr>
          <w:rFonts w:ascii="宋体" w:hAnsi="宋体"/>
          <w:sz w:val="24"/>
        </w:rPr>
        <w:t>1400-2200</w:t>
      </w:r>
      <w:r>
        <w:rPr>
          <w:rFonts w:hint="eastAsia" w:ascii="宋体" w:hAnsi="宋体"/>
          <w:sz w:val="24"/>
        </w:rPr>
        <w:t>米，地貌总体表现为西高东低</w:t>
      </w:r>
      <w:r>
        <w:rPr>
          <w:rFonts w:ascii="宋体"/>
          <w:sz w:val="24"/>
        </w:rPr>
        <w:t>,</w:t>
      </w:r>
      <w:r>
        <w:rPr>
          <w:rFonts w:hint="eastAsia" w:ascii="宋体" w:hAnsi="宋体"/>
          <w:sz w:val="24"/>
        </w:rPr>
        <w:t>中部高、南北两侧低，区内山势陡峻，部分地区形成阶梯状断崖及陡峭山峰</w:t>
      </w:r>
      <w:r>
        <w:rPr>
          <w:rFonts w:ascii="宋体"/>
          <w:sz w:val="24"/>
        </w:rPr>
        <w:t>,</w:t>
      </w:r>
      <w:r>
        <w:rPr>
          <w:rFonts w:hint="eastAsia" w:ascii="宋体" w:hAnsi="宋体"/>
          <w:sz w:val="24"/>
        </w:rPr>
        <w:t>绝大多数地段高差为</w:t>
      </w:r>
      <w:r>
        <w:rPr>
          <w:rFonts w:ascii="宋体" w:hAnsi="宋体"/>
          <w:sz w:val="24"/>
        </w:rPr>
        <w:t>500-700</w:t>
      </w:r>
      <w:r>
        <w:rPr>
          <w:rFonts w:hint="eastAsia" w:ascii="宋体" w:hAnsi="宋体"/>
          <w:sz w:val="24"/>
        </w:rPr>
        <w:t>米，属深切割的中山区。</w:t>
      </w:r>
    </w:p>
    <w:p>
      <w:pPr>
        <w:spacing w:line="500" w:lineRule="exact"/>
        <w:ind w:firstLine="480" w:firstLineChars="200"/>
        <w:rPr>
          <w:rFonts w:ascii="宋体"/>
          <w:sz w:val="24"/>
        </w:rPr>
      </w:pPr>
      <w:r>
        <w:rPr>
          <w:rFonts w:hint="eastAsia" w:ascii="宋体" w:hAnsi="宋体"/>
          <w:sz w:val="24"/>
        </w:rPr>
        <w:t>工作区属干旱大陆性气候，干燥少雨，昼夜温差大，日照充足，年平均气温</w:t>
      </w:r>
      <w:r>
        <w:rPr>
          <w:rFonts w:ascii="宋体" w:hAnsi="宋体"/>
          <w:sz w:val="24"/>
        </w:rPr>
        <w:t>11.7</w:t>
      </w:r>
      <w:r>
        <w:rPr>
          <w:rFonts w:hint="eastAsia" w:ascii="宋体" w:hAnsi="宋体"/>
          <w:sz w:val="24"/>
        </w:rPr>
        <w:t>℃。年平均降水量</w:t>
      </w:r>
      <w:r>
        <w:rPr>
          <w:rFonts w:ascii="宋体" w:hAnsi="宋体"/>
          <w:sz w:val="24"/>
        </w:rPr>
        <w:t>96.7</w:t>
      </w:r>
      <w:r>
        <w:rPr>
          <w:rFonts w:hint="eastAsia" w:ascii="宋体" w:hAnsi="宋体"/>
          <w:sz w:val="24"/>
        </w:rPr>
        <w:t>毫米，年均蒸发量</w:t>
      </w:r>
      <w:r>
        <w:rPr>
          <w:rFonts w:ascii="宋体" w:hAnsi="宋体"/>
          <w:sz w:val="24"/>
        </w:rPr>
        <w:t>2633.3</w:t>
      </w:r>
      <w:r>
        <w:rPr>
          <w:rFonts w:hint="eastAsia" w:ascii="宋体" w:hAnsi="宋体"/>
          <w:sz w:val="24"/>
        </w:rPr>
        <w:t>毫米，年均无霜期</w:t>
      </w:r>
      <w:r>
        <w:rPr>
          <w:rFonts w:ascii="宋体" w:hAnsi="宋体"/>
          <w:sz w:val="24"/>
        </w:rPr>
        <w:t>223</w:t>
      </w:r>
      <w:r>
        <w:rPr>
          <w:rFonts w:hint="eastAsia" w:ascii="宋体" w:hAnsi="宋体"/>
          <w:sz w:val="24"/>
        </w:rPr>
        <w:t>天。每年</w:t>
      </w:r>
      <w:r>
        <w:rPr>
          <w:rFonts w:ascii="宋体" w:hAnsi="宋体"/>
          <w:sz w:val="24"/>
        </w:rPr>
        <w:t>4-11</w:t>
      </w:r>
      <w:r>
        <w:rPr>
          <w:rFonts w:hint="eastAsia" w:ascii="宋体" w:hAnsi="宋体"/>
          <w:sz w:val="24"/>
        </w:rPr>
        <w:t>月为最佳野外工作时间。区内水系不发育，除少数咸水泉外无常年地表径流。区内山区植被不发育，多为裸露基岩。</w:t>
      </w:r>
    </w:p>
    <w:p>
      <w:pPr>
        <w:spacing w:line="500" w:lineRule="exact"/>
        <w:ind w:firstLine="480" w:firstLineChars="200"/>
        <w:rPr>
          <w:rFonts w:ascii="宋体"/>
          <w:sz w:val="28"/>
          <w:szCs w:val="28"/>
        </w:rPr>
      </w:pPr>
      <w:r>
        <w:rPr>
          <w:rFonts w:hint="eastAsia" w:ascii="宋体" w:hAnsi="宋体"/>
          <w:sz w:val="24"/>
        </w:rPr>
        <w:t>经济以农牧业为主，夏季有农牧民临时居住点。民族有维吾尔、汉、柯尔克孜等。</w:t>
      </w:r>
    </w:p>
    <w:p>
      <w:pPr>
        <w:spacing w:line="500" w:lineRule="exact"/>
        <w:ind w:firstLine="480" w:firstLineChars="200"/>
        <w:rPr>
          <w:rFonts w:ascii="宋体"/>
          <w:sz w:val="24"/>
        </w:rPr>
      </w:pPr>
      <w:r>
        <w:rPr>
          <w:rFonts w:ascii="宋体" w:hAnsi="宋体"/>
          <w:sz w:val="24"/>
        </w:rPr>
        <w:t>3.</w:t>
      </w:r>
      <w:r>
        <w:rPr>
          <w:rFonts w:hint="eastAsia" w:ascii="宋体" w:hAnsi="宋体"/>
          <w:sz w:val="24"/>
        </w:rPr>
        <w:t>探矿权内完成的主要工作量及投入资金</w:t>
      </w:r>
      <w:bookmarkStart w:id="2" w:name="_Toc382240255"/>
    </w:p>
    <w:p>
      <w:pPr>
        <w:spacing w:line="500" w:lineRule="exact"/>
        <w:ind w:firstLine="480" w:firstLineChars="200"/>
        <w:rPr>
          <w:rFonts w:hint="eastAsia" w:ascii="宋体" w:hAnsi="宋体"/>
          <w:sz w:val="24"/>
        </w:rPr>
      </w:pPr>
      <w:r>
        <w:rPr>
          <w:rFonts w:ascii="宋体" w:hAnsi="宋体"/>
          <w:sz w:val="24"/>
        </w:rPr>
        <w:t>B</w:t>
      </w:r>
      <w:r>
        <w:rPr>
          <w:rFonts w:hint="eastAsia" w:ascii="宋体" w:hAnsi="宋体"/>
          <w:sz w:val="24"/>
        </w:rPr>
        <w:t>工作区原探矿证编号</w:t>
      </w:r>
      <w:r>
        <w:rPr>
          <w:rFonts w:ascii="宋体" w:hAnsi="宋体"/>
          <w:sz w:val="24"/>
        </w:rPr>
        <w:t>T65120120802046484</w:t>
      </w:r>
      <w:r>
        <w:rPr>
          <w:rFonts w:hint="eastAsia" w:ascii="宋体" w:hAnsi="宋体"/>
          <w:sz w:val="24"/>
        </w:rPr>
        <w:t>（已过期），拐点坐标（</w:t>
      </w:r>
      <w:r>
        <w:rPr>
          <w:rFonts w:hint="eastAsia" w:ascii="宋体" w:hAnsi="宋体"/>
          <w:sz w:val="24"/>
          <w:lang w:val="en-US" w:eastAsia="zh-CN"/>
        </w:rPr>
        <w:t>200</w:t>
      </w:r>
      <w:r>
        <w:rPr>
          <w:rFonts w:hint="eastAsia" w:ascii="宋体" w:hAnsi="宋体"/>
          <w:sz w:val="24"/>
        </w:rPr>
        <w:t>0坐标）：</w:t>
      </w:r>
    </w:p>
    <w:p>
      <w:pPr>
        <w:spacing w:line="500" w:lineRule="exact"/>
        <w:ind w:firstLine="480" w:firstLineChars="200"/>
        <w:rPr>
          <w:color w:val="auto"/>
          <w:kern w:val="0"/>
          <w:sz w:val="24"/>
        </w:rPr>
      </w:pPr>
      <w:r>
        <w:rPr>
          <w:rFonts w:hint="eastAsia" w:ascii="宋体" w:hAnsi="宋体"/>
          <w:color w:val="auto"/>
          <w:sz w:val="24"/>
        </w:rPr>
        <w:t>77.2318000,39.5744000,77.2315000,39.5605000,77.1738000,39.5612000,77.1741000,39.5751000,77.2318000,39.5744000,工作区</w:t>
      </w:r>
      <w:r>
        <w:rPr>
          <w:rFonts w:hint="eastAsia"/>
          <w:color w:val="auto"/>
          <w:kern w:val="0"/>
          <w:sz w:val="24"/>
        </w:rPr>
        <w:t>面积24.42平方千米。</w:t>
      </w:r>
    </w:p>
    <w:p>
      <w:pPr>
        <w:spacing w:line="500" w:lineRule="exact"/>
        <w:ind w:firstLine="480" w:firstLineChars="200"/>
        <w:rPr>
          <w:rFonts w:ascii="宋体" w:hAnsi="宋体"/>
          <w:sz w:val="24"/>
        </w:rPr>
      </w:pPr>
      <w:r>
        <w:rPr>
          <w:rFonts w:hint="eastAsia"/>
          <w:sz w:val="24"/>
        </w:rPr>
        <w:t>投入主要实物工作量</w:t>
      </w:r>
      <w:bookmarkEnd w:id="2"/>
      <w:r>
        <w:rPr>
          <w:rFonts w:hint="eastAsia"/>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万地质草测</w:t>
      </w:r>
      <w:r>
        <w:rPr>
          <w:rFonts w:ascii="宋体" w:hAnsi="宋体"/>
          <w:sz w:val="24"/>
        </w:rPr>
        <w:t>18Km</w:t>
      </w:r>
      <w:r>
        <w:rPr>
          <w:rFonts w:ascii="宋体" w:hAnsi="宋体"/>
          <w:sz w:val="24"/>
          <w:vertAlign w:val="superscript"/>
        </w:rPr>
        <w:t>2</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2</w:t>
      </w:r>
      <w:r>
        <w:rPr>
          <w:rFonts w:hint="eastAsia" w:ascii="宋体" w:hAnsi="宋体"/>
          <w:sz w:val="24"/>
        </w:rPr>
        <w:t>千地质草测</w:t>
      </w:r>
      <w:r>
        <w:rPr>
          <w:rFonts w:ascii="宋体" w:hAnsi="宋体"/>
          <w:sz w:val="24"/>
        </w:rPr>
        <w:t>0.5Km</w:t>
      </w:r>
      <w:r>
        <w:rPr>
          <w:rFonts w:ascii="宋体" w:hAnsi="宋体"/>
          <w:sz w:val="24"/>
          <w:vertAlign w:val="superscript"/>
        </w:rPr>
        <w:t>2</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万地化剖面测量</w:t>
      </w:r>
      <w:r>
        <w:rPr>
          <w:rFonts w:ascii="宋体"/>
          <w:sz w:val="24"/>
        </w:rPr>
        <w:t>8</w:t>
      </w:r>
      <w:r>
        <w:rPr>
          <w:rFonts w:ascii="宋体" w:hAnsi="宋体"/>
          <w:sz w:val="24"/>
        </w:rPr>
        <w:t>Km</w:t>
      </w: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1</w:t>
      </w:r>
      <w:r>
        <w:rPr>
          <w:rFonts w:hint="eastAsia" w:ascii="宋体" w:hAnsi="宋体"/>
          <w:sz w:val="24"/>
        </w:rPr>
        <w:t>万激电剖面测量</w:t>
      </w:r>
      <w:r>
        <w:rPr>
          <w:rFonts w:ascii="宋体" w:hAnsi="宋体"/>
          <w:sz w:val="24"/>
        </w:rPr>
        <w:t>30Km</w:t>
      </w:r>
      <w:r>
        <w:rPr>
          <w:rFonts w:hint="eastAsia" w:ascii="宋体" w:hAnsi="宋体"/>
          <w:sz w:val="24"/>
        </w:rPr>
        <w:t>，投入资金51万。</w:t>
      </w:r>
    </w:p>
    <w:p>
      <w:pPr>
        <w:rPr>
          <w:rFonts w:ascii="仿宋" w:hAnsi="仿宋" w:eastAsia="仿宋"/>
          <w:b/>
          <w:sz w:val="28"/>
          <w:szCs w:val="28"/>
        </w:rPr>
      </w:pPr>
      <w:r>
        <w:rPr>
          <w:rFonts w:hint="eastAsia" w:ascii="仿宋" w:hAnsi="仿宋" w:eastAsia="仿宋"/>
          <w:b/>
          <w:sz w:val="28"/>
          <w:szCs w:val="28"/>
        </w:rPr>
        <w:t>二、地质特征</w:t>
      </w:r>
    </w:p>
    <w:p>
      <w:pPr>
        <w:spacing w:line="500" w:lineRule="exact"/>
        <w:ind w:firstLine="482" w:firstLineChars="200"/>
        <w:rPr>
          <w:rFonts w:ascii="宋体" w:hAnsi="宋体"/>
          <w:b/>
          <w:sz w:val="24"/>
        </w:rPr>
      </w:pPr>
      <w:r>
        <w:rPr>
          <w:rFonts w:ascii="宋体" w:hAnsi="宋体"/>
          <w:b/>
          <w:sz w:val="24"/>
        </w:rPr>
        <w:t>1.</w:t>
      </w:r>
      <w:r>
        <w:rPr>
          <w:rFonts w:hint="eastAsia" w:ascii="宋体" w:hAnsi="宋体"/>
          <w:b/>
          <w:sz w:val="24"/>
        </w:rPr>
        <w:t>矿区地质特征</w:t>
      </w:r>
    </w:p>
    <w:p>
      <w:pPr>
        <w:spacing w:line="500" w:lineRule="exact"/>
        <w:ind w:firstLine="482" w:firstLineChars="200"/>
        <w:rPr>
          <w:rFonts w:ascii="宋体"/>
          <w:b/>
          <w:sz w:val="24"/>
        </w:rPr>
      </w:pPr>
      <w:r>
        <w:rPr>
          <w:rFonts w:hint="eastAsia" w:ascii="宋体" w:hAnsi="宋体"/>
          <w:b/>
          <w:sz w:val="24"/>
        </w:rPr>
        <w:t>（一）地层</w:t>
      </w:r>
    </w:p>
    <w:p>
      <w:pPr>
        <w:adjustRightInd w:val="0"/>
        <w:snapToGrid w:val="0"/>
        <w:spacing w:line="500" w:lineRule="exact"/>
        <w:ind w:firstLine="480" w:firstLineChars="200"/>
        <w:rPr>
          <w:rFonts w:ascii="宋体"/>
          <w:sz w:val="24"/>
        </w:rPr>
      </w:pPr>
      <w:r>
        <w:rPr>
          <w:rFonts w:hint="eastAsia" w:ascii="宋体" w:hAnsi="宋体"/>
          <w:sz w:val="24"/>
        </w:rPr>
        <w:t>矿区内主要地层为上寒武统</w:t>
      </w:r>
      <w:r>
        <w:rPr>
          <w:rFonts w:ascii="宋体"/>
          <w:sz w:val="24"/>
        </w:rPr>
        <w:t>-</w:t>
      </w:r>
      <w:r>
        <w:rPr>
          <w:rFonts w:hint="eastAsia" w:ascii="宋体" w:hAnsi="宋体"/>
          <w:sz w:val="24"/>
        </w:rPr>
        <w:t>下奥陶统丘里塔格组</w:t>
      </w:r>
      <w:r>
        <w:rPr>
          <w:rFonts w:ascii="宋体" w:hAnsi="宋体"/>
          <w:sz w:val="24"/>
        </w:rPr>
        <w:t>(</w:t>
      </w:r>
      <w:r>
        <w:rPr>
          <w:rFonts w:hint="eastAsia" w:ascii="宋体" w:hAnsi="宋体"/>
          <w:sz w:val="24"/>
        </w:rPr>
        <w:t>∈</w:t>
      </w:r>
      <w:r>
        <w:rPr>
          <w:rFonts w:ascii="宋体" w:hAnsi="宋体"/>
          <w:sz w:val="24"/>
          <w:vertAlign w:val="subscript"/>
        </w:rPr>
        <w:t>3</w:t>
      </w:r>
      <w:r>
        <w:rPr>
          <w:rFonts w:ascii="宋体" w:hAnsi="宋体"/>
          <w:sz w:val="24"/>
        </w:rPr>
        <w:t>O</w:t>
      </w:r>
      <w:r>
        <w:rPr>
          <w:rFonts w:ascii="宋体" w:hAnsi="宋体"/>
          <w:sz w:val="24"/>
          <w:vertAlign w:val="subscript"/>
        </w:rPr>
        <w:t>1</w:t>
      </w:r>
      <w:r>
        <w:rPr>
          <w:rFonts w:ascii="宋体" w:hAnsi="宋体"/>
          <w:sz w:val="24"/>
        </w:rPr>
        <w:t xml:space="preserve">q) </w:t>
      </w:r>
      <w:r>
        <w:rPr>
          <w:rFonts w:hint="eastAsia" w:ascii="宋体" w:hAnsi="宋体"/>
          <w:sz w:val="24"/>
        </w:rPr>
        <w:t>；下志留统柯坪塔格组（</w:t>
      </w:r>
      <w:r>
        <w:rPr>
          <w:rFonts w:ascii="宋体" w:hAnsi="宋体"/>
          <w:sz w:val="24"/>
        </w:rPr>
        <w:t>S</w:t>
      </w:r>
      <w:r>
        <w:rPr>
          <w:rFonts w:ascii="宋体" w:hAnsi="宋体"/>
          <w:sz w:val="24"/>
          <w:vertAlign w:val="subscript"/>
        </w:rPr>
        <w:t>1</w:t>
      </w:r>
      <w:r>
        <w:rPr>
          <w:rFonts w:ascii="宋体" w:hAnsi="宋体"/>
          <w:sz w:val="24"/>
        </w:rPr>
        <w:t>k</w:t>
      </w:r>
      <w:r>
        <w:rPr>
          <w:rFonts w:hint="eastAsia" w:ascii="宋体" w:hAnsi="宋体"/>
          <w:sz w:val="24"/>
        </w:rPr>
        <w:t>）；中</w:t>
      </w:r>
      <w:r>
        <w:rPr>
          <w:rFonts w:ascii="宋体"/>
          <w:sz w:val="24"/>
        </w:rPr>
        <w:t>-</w:t>
      </w:r>
      <w:r>
        <w:rPr>
          <w:rFonts w:hint="eastAsia" w:ascii="宋体" w:hAnsi="宋体"/>
          <w:sz w:val="24"/>
        </w:rPr>
        <w:t>顶志留统塔塔埃尔塔格组（</w:t>
      </w:r>
      <w:r>
        <w:rPr>
          <w:rFonts w:ascii="宋体" w:hAnsi="宋体"/>
          <w:sz w:val="24"/>
        </w:rPr>
        <w:t>S</w:t>
      </w:r>
      <w:r>
        <w:rPr>
          <w:rFonts w:ascii="宋体" w:hAnsi="宋体"/>
          <w:sz w:val="24"/>
          <w:vertAlign w:val="subscript"/>
        </w:rPr>
        <w:t>2-3</w:t>
      </w:r>
      <w:r>
        <w:rPr>
          <w:rFonts w:ascii="宋体" w:hAnsi="宋体"/>
          <w:sz w:val="24"/>
        </w:rPr>
        <w:t>t</w:t>
      </w:r>
      <w:r>
        <w:rPr>
          <w:rFonts w:hint="eastAsia" w:ascii="宋体" w:hAnsi="宋体"/>
          <w:sz w:val="24"/>
        </w:rPr>
        <w:t>）；上泥盆统克孜尔塔格组（</w:t>
      </w:r>
      <w:r>
        <w:rPr>
          <w:rFonts w:ascii="宋体" w:hAnsi="宋体"/>
          <w:sz w:val="24"/>
        </w:rPr>
        <w:t>D</w:t>
      </w:r>
      <w:r>
        <w:rPr>
          <w:rFonts w:ascii="宋体" w:hAnsi="宋体"/>
          <w:sz w:val="24"/>
          <w:vertAlign w:val="subscript"/>
        </w:rPr>
        <w:t>3</w:t>
      </w:r>
      <w:r>
        <w:rPr>
          <w:rFonts w:ascii="宋体" w:hAnsi="宋体"/>
          <w:sz w:val="24"/>
        </w:rPr>
        <w:t>k</w:t>
      </w:r>
      <w:r>
        <w:rPr>
          <w:rFonts w:hint="eastAsia" w:ascii="宋体" w:hAnsi="宋体"/>
          <w:sz w:val="24"/>
        </w:rPr>
        <w:t>）。</w:t>
      </w:r>
    </w:p>
    <w:p>
      <w:pPr>
        <w:adjustRightInd w:val="0"/>
        <w:snapToGrid w:val="0"/>
        <w:spacing w:line="500" w:lineRule="exact"/>
        <w:ind w:firstLine="480" w:firstLineChars="200"/>
        <w:rPr>
          <w:rFonts w:ascii="宋体"/>
          <w:sz w:val="24"/>
        </w:rPr>
      </w:pPr>
      <w:r>
        <w:rPr>
          <w:rFonts w:hint="eastAsia" w:ascii="宋体" w:hAnsi="宋体"/>
          <w:sz w:val="24"/>
        </w:rPr>
        <w:t>丘里塔格组岩性组合为灰岩及少量砾屑灰岩、白云质灰岩、泥晶灰岩等组成，</w:t>
      </w:r>
    </w:p>
    <w:p>
      <w:pPr>
        <w:adjustRightInd w:val="0"/>
        <w:snapToGrid w:val="0"/>
        <w:spacing w:line="500" w:lineRule="exact"/>
        <w:rPr>
          <w:rFonts w:ascii="宋体"/>
          <w:sz w:val="24"/>
        </w:rPr>
      </w:pPr>
      <w:r>
        <w:rPr>
          <w:rFonts w:hint="eastAsia" w:ascii="宋体" w:hAnsi="宋体"/>
          <w:sz w:val="24"/>
        </w:rPr>
        <w:t>为一套海相碳酸盐沉积建造。柯坪塔格组岩石组合为泥质粉砂岩、石英细砂岩、石英砂岩为主，夹有少量生物碎屑灰岩、钙质石英砂岩，为一套潮坪</w:t>
      </w:r>
      <w:r>
        <w:rPr>
          <w:rFonts w:ascii="宋体"/>
          <w:sz w:val="24"/>
        </w:rPr>
        <w:t>-</w:t>
      </w:r>
      <w:r>
        <w:rPr>
          <w:rFonts w:hint="eastAsia" w:ascii="宋体" w:hAnsi="宋体"/>
          <w:sz w:val="24"/>
        </w:rPr>
        <w:t>滨海相的碎屑岩沉积建造，该地层为主要含矿地层。塔塔埃尔塔格组岩性组合以泥质粉砂岩、石英细砂岩、粉砂岩，夹有少量砂砾岩，为一套滨海相的碎屑岩沉积建造。依木干他乌组岩性组合为粉砂岩夹少量细砂岩、泥质粉砂岩与细砂岩互层、粉砂岩夹砂岩为主，为一套滨海相的碎屑岩沉积建造。克孜尔塔格组岩性组合为细～粗粒砂岩及细砾岩、长石石英砂岩夹长石石英细砂岩、砂岩夹粉砂岩、粉砂岩与砂岩互层夹细砾岩，为一套海陆交互相或泻湖相沉积</w:t>
      </w:r>
      <w:r>
        <w:rPr>
          <w:rFonts w:ascii="宋体" w:hAnsi="宋体"/>
          <w:sz w:val="24"/>
        </w:rPr>
        <w:t>—</w:t>
      </w:r>
      <w:r>
        <w:rPr>
          <w:rFonts w:hint="eastAsia" w:ascii="宋体" w:hAnsi="宋体"/>
          <w:sz w:val="24"/>
        </w:rPr>
        <w:t>滨海三角洲相沉积建造。自上寒武统</w:t>
      </w:r>
      <w:r>
        <w:rPr>
          <w:rFonts w:ascii="宋体"/>
          <w:sz w:val="24"/>
        </w:rPr>
        <w:t>-</w:t>
      </w:r>
      <w:r>
        <w:rPr>
          <w:rFonts w:hint="eastAsia" w:ascii="宋体" w:hAnsi="宋体"/>
          <w:sz w:val="24"/>
        </w:rPr>
        <w:t>下奥陶统到上泥盆统区域上整个盆地呈上升趋势，逐渐由深海相沉积转化为滨海三角洲相沉积。</w:t>
      </w:r>
    </w:p>
    <w:p>
      <w:pPr>
        <w:pStyle w:val="7"/>
        <w:spacing w:line="500" w:lineRule="exact"/>
        <w:ind w:firstLine="480" w:firstLineChars="200"/>
        <w:rPr>
          <w:rFonts w:ascii="宋体" w:eastAsia="宋体"/>
          <w:sz w:val="24"/>
        </w:rPr>
      </w:pPr>
      <w:r>
        <w:rPr>
          <w:rFonts w:hint="eastAsia" w:ascii="宋体" w:eastAsia="宋体"/>
          <w:sz w:val="24"/>
        </w:rPr>
        <w:t>下伏：上寒武</w:t>
      </w:r>
      <w:r>
        <w:rPr>
          <w:rFonts w:ascii="宋体" w:eastAsia="宋体"/>
          <w:sz w:val="24"/>
        </w:rPr>
        <w:t>-</w:t>
      </w:r>
      <w:r>
        <w:rPr>
          <w:rFonts w:hint="eastAsia" w:ascii="宋体" w:eastAsia="宋体"/>
          <w:sz w:val="24"/>
        </w:rPr>
        <w:t>下奥陶统丘里塔格组（∈</w:t>
      </w:r>
      <w:r>
        <w:rPr>
          <w:rFonts w:ascii="宋体" w:eastAsia="宋体"/>
          <w:sz w:val="24"/>
          <w:vertAlign w:val="subscript"/>
        </w:rPr>
        <w:t>3</w:t>
      </w:r>
      <w:r>
        <w:rPr>
          <w:rFonts w:ascii="宋体" w:eastAsia="宋体"/>
          <w:sz w:val="24"/>
        </w:rPr>
        <w:t>O</w:t>
      </w:r>
      <w:r>
        <w:rPr>
          <w:rFonts w:ascii="宋体" w:eastAsia="宋体"/>
          <w:sz w:val="24"/>
          <w:vertAlign w:val="subscript"/>
        </w:rPr>
        <w:t>1</w:t>
      </w:r>
      <w:r>
        <w:rPr>
          <w:rFonts w:ascii="宋体" w:eastAsia="宋体"/>
          <w:sz w:val="24"/>
        </w:rPr>
        <w:t>q</w:t>
      </w:r>
      <w:r>
        <w:rPr>
          <w:rFonts w:hint="eastAsia" w:ascii="宋体" w:eastAsia="宋体"/>
          <w:sz w:val="24"/>
        </w:rPr>
        <w:t>）灰黑色、灰白色块状含砂屑泥晶灰岩</w:t>
      </w:r>
    </w:p>
    <w:p>
      <w:pPr>
        <w:pStyle w:val="7"/>
        <w:spacing w:line="500" w:lineRule="exact"/>
        <w:ind w:firstLine="480" w:firstLineChars="200"/>
        <w:rPr>
          <w:rFonts w:ascii="宋体" w:eastAsia="宋体"/>
          <w:sz w:val="24"/>
        </w:rPr>
      </w:pPr>
      <w:r>
        <w:rPr>
          <w:rFonts w:hint="eastAsia" w:ascii="宋体" w:eastAsia="宋体"/>
          <w:sz w:val="24"/>
        </w:rPr>
        <w:t>在</w:t>
      </w:r>
      <w:r>
        <w:rPr>
          <w:rFonts w:ascii="宋体" w:eastAsia="宋体"/>
          <w:sz w:val="24"/>
        </w:rPr>
        <w:t>45</w:t>
      </w:r>
      <w:r>
        <w:rPr>
          <w:rFonts w:hint="eastAsia" w:ascii="宋体" w:eastAsia="宋体"/>
          <w:sz w:val="24"/>
        </w:rPr>
        <w:t>层灰绿色薄层状细砂岩和</w:t>
      </w:r>
      <w:r>
        <w:rPr>
          <w:rFonts w:ascii="宋体" w:eastAsia="宋体"/>
          <w:sz w:val="24"/>
        </w:rPr>
        <w:t>50</w:t>
      </w:r>
      <w:r>
        <w:rPr>
          <w:rFonts w:hint="eastAsia" w:ascii="宋体" w:eastAsia="宋体"/>
          <w:sz w:val="24"/>
        </w:rPr>
        <w:t>层浅灰绿色薄层状砂岩中见见有孔雀石，呈星点状分布，矿化不连续、不均匀。</w:t>
      </w:r>
    </w:p>
    <w:p>
      <w:pPr>
        <w:adjustRightInd w:val="0"/>
        <w:snapToGrid w:val="0"/>
        <w:spacing w:line="500" w:lineRule="exact"/>
        <w:ind w:firstLine="480" w:firstLineChars="200"/>
        <w:rPr>
          <w:rFonts w:ascii="宋体"/>
          <w:sz w:val="24"/>
        </w:rPr>
      </w:pPr>
      <w:r>
        <w:rPr>
          <w:rFonts w:hint="eastAsia" w:ascii="宋体" w:hAnsi="宋体"/>
          <w:sz w:val="24"/>
        </w:rPr>
        <w:t>柯坪塔格组在调查区与下伏上寒武</w:t>
      </w:r>
      <w:r>
        <w:rPr>
          <w:rFonts w:ascii="宋体"/>
          <w:sz w:val="24"/>
        </w:rPr>
        <w:t>-</w:t>
      </w:r>
      <w:r>
        <w:rPr>
          <w:rFonts w:hint="eastAsia" w:ascii="宋体" w:hAnsi="宋体"/>
          <w:sz w:val="24"/>
        </w:rPr>
        <w:t>下奥陶统丘里塔格组呈平行不整合接触，其下伏地层为碳酸盐岩，界线易于识别。其与上覆中</w:t>
      </w:r>
      <w:r>
        <w:rPr>
          <w:rFonts w:ascii="宋体"/>
          <w:sz w:val="24"/>
        </w:rPr>
        <w:t>-</w:t>
      </w:r>
      <w:r>
        <w:rPr>
          <w:rFonts w:hint="eastAsia" w:ascii="宋体" w:hAnsi="宋体"/>
          <w:sz w:val="24"/>
        </w:rPr>
        <w:t>顶志留统塔塔埃尔塔格组产状基本一致，呈整合接触，柯坪塔格组上部地层以灰绿色粉砂岩为主，而塔塔埃尔塔格组下部地层以褐红色钙质岩屑砂岩为主，颜色及粒度变化明显，接触界。</w:t>
      </w:r>
    </w:p>
    <w:p>
      <w:pPr>
        <w:adjustRightInd w:val="0"/>
        <w:snapToGrid w:val="0"/>
        <w:spacing w:line="500" w:lineRule="exact"/>
        <w:ind w:firstLine="482" w:firstLineChars="200"/>
        <w:rPr>
          <w:rFonts w:ascii="宋体"/>
          <w:b/>
          <w:sz w:val="24"/>
        </w:rPr>
      </w:pPr>
      <w:r>
        <w:rPr>
          <w:rFonts w:hint="eastAsia" w:ascii="宋体" w:hAnsi="宋体"/>
          <w:b/>
          <w:sz w:val="24"/>
        </w:rPr>
        <w:t>（二）岩浆岩</w:t>
      </w:r>
    </w:p>
    <w:p>
      <w:pPr>
        <w:adjustRightInd w:val="0"/>
        <w:snapToGrid w:val="0"/>
        <w:spacing w:line="500" w:lineRule="exact"/>
        <w:ind w:firstLine="480" w:firstLineChars="200"/>
        <w:rPr>
          <w:rFonts w:ascii="宋体"/>
          <w:sz w:val="24"/>
        </w:rPr>
      </w:pPr>
      <w:r>
        <w:rPr>
          <w:rFonts w:hint="eastAsia" w:ascii="宋体" w:hAnsi="宋体"/>
          <w:sz w:val="24"/>
        </w:rPr>
        <w:t>区内发现有</w:t>
      </w:r>
      <w:r>
        <w:rPr>
          <w:rFonts w:ascii="宋体" w:hAnsi="宋体"/>
          <w:sz w:val="24"/>
        </w:rPr>
        <w:t>2</w:t>
      </w:r>
      <w:r>
        <w:rPr>
          <w:rFonts w:hint="eastAsia" w:ascii="宋体" w:hAnsi="宋体"/>
          <w:sz w:val="24"/>
        </w:rPr>
        <w:t>条辉绿岩脉出露。脉宽</w:t>
      </w:r>
      <w:r>
        <w:rPr>
          <w:rFonts w:ascii="宋体" w:hAnsi="宋体"/>
          <w:sz w:val="24"/>
        </w:rPr>
        <w:t>1-2</w:t>
      </w:r>
      <w:r>
        <w:rPr>
          <w:rFonts w:hint="eastAsia" w:ascii="宋体" w:hAnsi="宋体"/>
          <w:sz w:val="24"/>
        </w:rPr>
        <w:t>米，脉长</w:t>
      </w:r>
      <w:r>
        <w:rPr>
          <w:rFonts w:ascii="宋体" w:hAnsi="宋体"/>
          <w:sz w:val="24"/>
        </w:rPr>
        <w:t>1-3</w:t>
      </w:r>
      <w:r>
        <w:rPr>
          <w:rFonts w:hint="eastAsia" w:ascii="宋体" w:hAnsi="宋体"/>
          <w:sz w:val="24"/>
        </w:rPr>
        <w:t>千米不等，走向近南北向，沿小型断裂产出。经肉眼观察及</w:t>
      </w:r>
      <w:r>
        <w:rPr>
          <w:rFonts w:ascii="宋体" w:hAnsi="宋体"/>
          <w:sz w:val="24"/>
        </w:rPr>
        <w:t>X</w:t>
      </w:r>
      <w:r>
        <w:rPr>
          <w:rFonts w:hint="eastAsia" w:ascii="宋体" w:hAnsi="宋体"/>
          <w:sz w:val="24"/>
        </w:rPr>
        <w:t>荧光仪测试未见明显矿化蚀变。</w:t>
      </w:r>
    </w:p>
    <w:p>
      <w:pPr>
        <w:adjustRightInd w:val="0"/>
        <w:snapToGrid w:val="0"/>
        <w:spacing w:line="500" w:lineRule="exact"/>
        <w:ind w:firstLine="482" w:firstLineChars="200"/>
        <w:rPr>
          <w:rFonts w:ascii="宋体"/>
          <w:b/>
          <w:sz w:val="24"/>
        </w:rPr>
      </w:pPr>
      <w:r>
        <w:rPr>
          <w:rFonts w:hint="eastAsia" w:ascii="宋体" w:hAnsi="宋体"/>
          <w:b/>
          <w:sz w:val="24"/>
        </w:rPr>
        <w:t>（三）构造</w:t>
      </w:r>
    </w:p>
    <w:p>
      <w:pPr>
        <w:adjustRightInd w:val="0"/>
        <w:snapToGrid w:val="0"/>
        <w:spacing w:line="500" w:lineRule="exact"/>
        <w:ind w:firstLine="480" w:firstLineChars="200"/>
        <w:rPr>
          <w:rFonts w:ascii="宋体"/>
          <w:sz w:val="24"/>
        </w:rPr>
      </w:pPr>
      <w:r>
        <w:rPr>
          <w:rFonts w:hint="eastAsia" w:ascii="宋体" w:hAnsi="宋体"/>
          <w:sz w:val="24"/>
        </w:rPr>
        <w:t>区内较为复杂，主要以断层及皱褶的形式出现。区内出露两个期次断层，第一期次为逆断层，走向为</w:t>
      </w:r>
      <w:r>
        <w:rPr>
          <w:rFonts w:ascii="宋体" w:hAnsi="宋体"/>
          <w:sz w:val="24"/>
        </w:rPr>
        <w:t>60</w:t>
      </w:r>
      <w:r>
        <w:rPr>
          <w:rFonts w:hint="eastAsia" w:ascii="宋体" w:hAnsi="宋体"/>
          <w:sz w:val="24"/>
        </w:rPr>
        <w:t>°</w:t>
      </w:r>
      <w:r>
        <w:rPr>
          <w:rFonts w:ascii="宋体" w:hAnsi="宋体"/>
          <w:sz w:val="24"/>
        </w:rPr>
        <w:t>-80</w:t>
      </w:r>
      <w:r>
        <w:rPr>
          <w:rFonts w:hint="eastAsia" w:ascii="宋体" w:hAnsi="宋体"/>
          <w:sz w:val="24"/>
        </w:rPr>
        <w:t>°，北倾，倾角</w:t>
      </w:r>
      <w:r>
        <w:rPr>
          <w:rFonts w:ascii="宋体" w:hAnsi="宋体"/>
          <w:sz w:val="24"/>
        </w:rPr>
        <w:t>50</w:t>
      </w:r>
      <w:r>
        <w:rPr>
          <w:rFonts w:hint="eastAsia" w:ascii="宋体" w:hAnsi="宋体"/>
          <w:sz w:val="24"/>
        </w:rPr>
        <w:t>°</w:t>
      </w:r>
      <w:r>
        <w:rPr>
          <w:rFonts w:ascii="宋体" w:hAnsi="宋体"/>
          <w:sz w:val="24"/>
        </w:rPr>
        <w:t>-60</w:t>
      </w:r>
      <w:r>
        <w:rPr>
          <w:rFonts w:hint="eastAsia" w:ascii="宋体" w:hAnsi="宋体"/>
          <w:sz w:val="24"/>
        </w:rPr>
        <w:t>°；第二期次断层性质不明，走向近南北向，西倾，倾角</w:t>
      </w:r>
      <w:r>
        <w:rPr>
          <w:rFonts w:ascii="宋体" w:hAnsi="宋体"/>
          <w:sz w:val="24"/>
        </w:rPr>
        <w:t>60</w:t>
      </w:r>
      <w:r>
        <w:rPr>
          <w:rFonts w:hint="eastAsia" w:ascii="宋体" w:hAnsi="宋体"/>
          <w:sz w:val="24"/>
        </w:rPr>
        <w:t>°</w:t>
      </w:r>
      <w:r>
        <w:rPr>
          <w:rFonts w:ascii="宋体" w:hAnsi="宋体"/>
          <w:sz w:val="24"/>
        </w:rPr>
        <w:t>-80</w:t>
      </w:r>
      <w:r>
        <w:rPr>
          <w:rFonts w:hint="eastAsia" w:ascii="宋体" w:hAnsi="宋体"/>
          <w:sz w:val="24"/>
        </w:rPr>
        <w:t>°。区内出现的皱褶主要为一宽缓背斜，走向</w:t>
      </w:r>
      <w:r>
        <w:rPr>
          <w:rFonts w:ascii="宋体" w:hAnsi="宋体"/>
          <w:sz w:val="24"/>
        </w:rPr>
        <w:t>60</w:t>
      </w:r>
      <w:r>
        <w:rPr>
          <w:rFonts w:hint="eastAsia" w:ascii="宋体" w:hAnsi="宋体"/>
          <w:sz w:val="24"/>
        </w:rPr>
        <w:t>°</w:t>
      </w:r>
      <w:r>
        <w:rPr>
          <w:rFonts w:ascii="宋体" w:hAnsi="宋体"/>
          <w:sz w:val="24"/>
        </w:rPr>
        <w:t>-80</w:t>
      </w:r>
      <w:r>
        <w:rPr>
          <w:rFonts w:hint="eastAsia" w:ascii="宋体" w:hAnsi="宋体"/>
          <w:sz w:val="24"/>
        </w:rPr>
        <w:t>°，核部地层为上寒武</w:t>
      </w:r>
      <w:r>
        <w:rPr>
          <w:rFonts w:ascii="宋体"/>
          <w:sz w:val="24"/>
        </w:rPr>
        <w:t>-</w:t>
      </w:r>
      <w:r>
        <w:rPr>
          <w:rFonts w:hint="eastAsia" w:ascii="宋体" w:hAnsi="宋体"/>
          <w:sz w:val="24"/>
        </w:rPr>
        <w:t>下奥陶统丘里塔格组</w:t>
      </w:r>
      <w:r>
        <w:rPr>
          <w:rFonts w:ascii="宋体" w:hAnsi="宋体"/>
          <w:sz w:val="24"/>
        </w:rPr>
        <w:t>(</w:t>
      </w:r>
      <w:r>
        <w:rPr>
          <w:rFonts w:hint="eastAsia" w:ascii="宋体" w:hAnsi="宋体"/>
          <w:sz w:val="24"/>
        </w:rPr>
        <w:t>∈</w:t>
      </w:r>
      <w:r>
        <w:rPr>
          <w:rFonts w:ascii="宋体" w:hAnsi="宋体"/>
          <w:sz w:val="24"/>
          <w:vertAlign w:val="subscript"/>
        </w:rPr>
        <w:t>3</w:t>
      </w:r>
      <w:r>
        <w:rPr>
          <w:rFonts w:ascii="宋体" w:hAnsi="宋体"/>
          <w:sz w:val="24"/>
        </w:rPr>
        <w:t>O</w:t>
      </w:r>
      <w:r>
        <w:rPr>
          <w:rFonts w:ascii="宋体" w:hAnsi="宋体"/>
          <w:sz w:val="24"/>
          <w:vertAlign w:val="subscript"/>
        </w:rPr>
        <w:t>1</w:t>
      </w:r>
      <w:r>
        <w:rPr>
          <w:rFonts w:ascii="宋体" w:hAnsi="宋体"/>
          <w:sz w:val="24"/>
        </w:rPr>
        <w:t>q)</w:t>
      </w:r>
      <w:r>
        <w:rPr>
          <w:rFonts w:hint="eastAsia" w:ascii="宋体" w:hAnsi="宋体"/>
          <w:sz w:val="24"/>
        </w:rPr>
        <w:t>；一紧闭的向斜，走向</w:t>
      </w:r>
      <w:r>
        <w:rPr>
          <w:rFonts w:ascii="宋体" w:hAnsi="宋体"/>
          <w:sz w:val="24"/>
        </w:rPr>
        <w:t>60</w:t>
      </w:r>
      <w:r>
        <w:rPr>
          <w:rFonts w:hint="eastAsia" w:ascii="宋体" w:hAnsi="宋体"/>
          <w:sz w:val="24"/>
        </w:rPr>
        <w:t>°</w:t>
      </w:r>
      <w:r>
        <w:rPr>
          <w:rFonts w:ascii="宋体" w:hAnsi="宋体"/>
          <w:sz w:val="24"/>
        </w:rPr>
        <w:t>-80</w:t>
      </w:r>
      <w:r>
        <w:rPr>
          <w:rFonts w:hint="eastAsia" w:ascii="宋体" w:hAnsi="宋体"/>
          <w:sz w:val="24"/>
        </w:rPr>
        <w:t>°核部地层为中</w:t>
      </w:r>
      <w:r>
        <w:rPr>
          <w:rFonts w:ascii="宋体"/>
          <w:sz w:val="24"/>
        </w:rPr>
        <w:t>-</w:t>
      </w:r>
      <w:r>
        <w:rPr>
          <w:rFonts w:hint="eastAsia" w:ascii="宋体" w:hAnsi="宋体"/>
          <w:sz w:val="24"/>
        </w:rPr>
        <w:t>上志留统塔塔埃尔塔格组（</w:t>
      </w:r>
      <w:r>
        <w:rPr>
          <w:rFonts w:ascii="宋体" w:hAnsi="宋体"/>
          <w:sz w:val="24"/>
        </w:rPr>
        <w:t>S</w:t>
      </w:r>
      <w:r>
        <w:rPr>
          <w:rFonts w:ascii="宋体" w:hAnsi="宋体"/>
          <w:sz w:val="24"/>
          <w:vertAlign w:val="subscript"/>
        </w:rPr>
        <w:t>2-3</w:t>
      </w:r>
      <w:r>
        <w:rPr>
          <w:rFonts w:ascii="宋体" w:hAnsi="宋体"/>
          <w:sz w:val="24"/>
        </w:rPr>
        <w:t>t</w:t>
      </w:r>
      <w:r>
        <w:rPr>
          <w:rFonts w:hint="eastAsia" w:ascii="宋体" w:hAnsi="宋体"/>
          <w:sz w:val="24"/>
        </w:rPr>
        <w:t>）。</w:t>
      </w:r>
    </w:p>
    <w:p>
      <w:pPr>
        <w:adjustRightInd w:val="0"/>
        <w:snapToGrid w:val="0"/>
        <w:spacing w:line="500" w:lineRule="exact"/>
        <w:ind w:firstLine="482" w:firstLineChars="200"/>
        <w:rPr>
          <w:rFonts w:ascii="宋体" w:hAnsi="宋体"/>
          <w:b/>
          <w:sz w:val="24"/>
        </w:rPr>
      </w:pPr>
      <w:r>
        <w:rPr>
          <w:rFonts w:hint="eastAsia" w:ascii="宋体" w:hAnsi="宋体"/>
          <w:b/>
          <w:sz w:val="24"/>
        </w:rPr>
        <w:t>1</w:t>
      </w:r>
      <w:r>
        <w:rPr>
          <w:rFonts w:ascii="宋体" w:hAnsi="宋体"/>
          <w:b/>
          <w:sz w:val="24"/>
        </w:rPr>
        <w:t>.</w:t>
      </w:r>
      <w:r>
        <w:rPr>
          <w:rFonts w:hint="eastAsia" w:ascii="宋体" w:hAnsi="宋体"/>
          <w:b/>
          <w:sz w:val="24"/>
        </w:rPr>
        <w:t>矿体地质特征</w:t>
      </w:r>
    </w:p>
    <w:p>
      <w:pPr>
        <w:snapToGrid w:val="0"/>
        <w:spacing w:line="500" w:lineRule="exact"/>
        <w:ind w:firstLine="480" w:firstLineChars="200"/>
        <w:rPr>
          <w:rFonts w:ascii="宋体"/>
          <w:sz w:val="24"/>
        </w:rPr>
      </w:pPr>
      <w:r>
        <w:rPr>
          <w:rFonts w:hint="eastAsia" w:ascii="宋体" w:hAnsi="宋体"/>
          <w:sz w:val="24"/>
        </w:rPr>
        <w:t>喀拉萨依铜矿点</w:t>
      </w:r>
    </w:p>
    <w:p>
      <w:pPr>
        <w:snapToGrid w:val="0"/>
        <w:spacing w:line="500" w:lineRule="exact"/>
        <w:ind w:firstLine="480" w:firstLineChars="200"/>
        <w:rPr>
          <w:rFonts w:ascii="宋体" w:hAnsi="宋体"/>
          <w:sz w:val="24"/>
        </w:rPr>
      </w:pPr>
      <w:r>
        <w:rPr>
          <w:rFonts w:hint="eastAsia" w:ascii="宋体" w:hAnsi="宋体"/>
          <w:sz w:val="24"/>
        </w:rPr>
        <w:t>铜矿点主要出露地层为下志留统柯坪塔格组第一段</w:t>
      </w:r>
      <w:r>
        <w:rPr>
          <w:rFonts w:ascii="宋体" w:hAnsi="宋体"/>
          <w:sz w:val="24"/>
        </w:rPr>
        <w:t>(S1k1)</w:t>
      </w:r>
      <w:r>
        <w:rPr>
          <w:rFonts w:hint="eastAsia" w:ascii="宋体" w:hAnsi="宋体"/>
          <w:sz w:val="24"/>
        </w:rPr>
        <w:t>，含矿岩性为浅灰绿色薄层状细砂岩</w:t>
      </w:r>
      <w:r>
        <w:rPr>
          <w:rFonts w:ascii="宋体"/>
          <w:sz w:val="24"/>
        </w:rPr>
        <w:t>,</w:t>
      </w:r>
      <w:r>
        <w:rPr>
          <w:rFonts w:hint="eastAsia" w:ascii="宋体" w:hAnsi="宋体"/>
          <w:sz w:val="24"/>
        </w:rPr>
        <w:t>顶底板岩性为褐红色厚层状粉砂质泥岩，在该区发现孔雀石化蚀变</w:t>
      </w:r>
      <w:r>
        <w:rPr>
          <w:rFonts w:ascii="宋体" w:hAnsi="宋体"/>
          <w:sz w:val="24"/>
        </w:rPr>
        <w:t>4</w:t>
      </w:r>
      <w:r>
        <w:rPr>
          <w:rFonts w:hint="eastAsia" w:ascii="宋体" w:hAnsi="宋体"/>
          <w:sz w:val="24"/>
        </w:rPr>
        <w:t>条，呈层状展布，产状</w:t>
      </w:r>
      <w:r>
        <w:rPr>
          <w:rFonts w:ascii="宋体" w:hAnsi="宋体"/>
          <w:sz w:val="24"/>
        </w:rPr>
        <w:t>155</w:t>
      </w:r>
      <w:r>
        <w:rPr>
          <w:rFonts w:hint="eastAsia" w:ascii="宋体" w:hAnsi="宋体"/>
          <w:sz w:val="24"/>
        </w:rPr>
        <w:t>°</w:t>
      </w:r>
      <w:r>
        <w:rPr>
          <w:rFonts w:ascii="宋体" w:hAnsi="宋体"/>
          <w:sz w:val="24"/>
        </w:rPr>
        <w:t>-170</w:t>
      </w:r>
      <w:r>
        <w:rPr>
          <w:rFonts w:hint="eastAsia" w:ascii="宋体" w:hAnsi="宋体"/>
          <w:sz w:val="24"/>
        </w:rPr>
        <w:t>°∠</w:t>
      </w:r>
      <w:r>
        <w:rPr>
          <w:rFonts w:ascii="宋体" w:hAnsi="宋体"/>
          <w:sz w:val="24"/>
        </w:rPr>
        <w:t>30</w:t>
      </w:r>
      <w:r>
        <w:rPr>
          <w:rFonts w:hint="eastAsia" w:ascii="宋体" w:hAnsi="宋体"/>
          <w:sz w:val="24"/>
        </w:rPr>
        <w:t>°</w:t>
      </w:r>
      <w:r>
        <w:rPr>
          <w:rFonts w:ascii="宋体" w:hAnsi="宋体"/>
          <w:sz w:val="24"/>
        </w:rPr>
        <w:t>-60</w:t>
      </w:r>
      <w:r>
        <w:rPr>
          <w:rFonts w:hint="eastAsia" w:ascii="宋体" w:hAnsi="宋体"/>
          <w:sz w:val="24"/>
        </w:rPr>
        <w:t>°，长</w:t>
      </w:r>
      <w:r>
        <w:rPr>
          <w:rFonts w:ascii="宋体" w:hAnsi="宋体"/>
          <w:sz w:val="24"/>
        </w:rPr>
        <w:t>1.2-1.5km</w:t>
      </w:r>
      <w:r>
        <w:rPr>
          <w:rFonts w:hint="eastAsia" w:ascii="宋体" w:hAnsi="宋体"/>
          <w:sz w:val="24"/>
        </w:rPr>
        <w:t>，宽</w:t>
      </w:r>
      <w:r>
        <w:rPr>
          <w:rFonts w:ascii="宋体" w:hAnsi="宋体"/>
          <w:sz w:val="24"/>
        </w:rPr>
        <w:t>0.6-1.6m</w:t>
      </w:r>
      <w:r>
        <w:rPr>
          <w:rFonts w:hint="eastAsia" w:ascii="宋体" w:hAnsi="宋体"/>
          <w:sz w:val="24"/>
        </w:rPr>
        <w:t>，矿化不均匀，呈星点状，</w:t>
      </w:r>
      <w:r>
        <w:rPr>
          <w:rFonts w:ascii="宋体" w:hAnsi="宋体"/>
          <w:sz w:val="24"/>
        </w:rPr>
        <w:t>Cu</w:t>
      </w:r>
      <w:r>
        <w:rPr>
          <w:rFonts w:hint="eastAsia" w:ascii="宋体" w:hAnsi="宋体"/>
          <w:sz w:val="24"/>
        </w:rPr>
        <w:t>含量最高为</w:t>
      </w:r>
      <w:r>
        <w:rPr>
          <w:rFonts w:ascii="宋体" w:hAnsi="宋体"/>
          <w:sz w:val="24"/>
        </w:rPr>
        <w:t>0.014%</w:t>
      </w:r>
      <w:r>
        <w:rPr>
          <w:rFonts w:hint="eastAsia" w:ascii="宋体" w:hAnsi="宋体"/>
          <w:sz w:val="24"/>
        </w:rPr>
        <w:t>。</w:t>
      </w:r>
      <w:r>
        <w:rPr>
          <w:rFonts w:ascii="宋体" w:hAnsi="宋体"/>
          <w:sz w:val="24"/>
        </w:rPr>
        <w:t xml:space="preserve"> </w:t>
      </w:r>
    </w:p>
    <w:p>
      <w:pPr>
        <w:spacing w:line="500" w:lineRule="exact"/>
        <w:ind w:firstLine="480" w:firstLineChars="200"/>
        <w:rPr>
          <w:rFonts w:ascii="仿宋" w:hAnsi="仿宋" w:eastAsia="仿宋"/>
          <w:sz w:val="24"/>
        </w:rPr>
      </w:pPr>
      <w:r>
        <w:rPr>
          <w:rFonts w:hint="eastAsia" w:ascii="宋体" w:hAnsi="宋体"/>
          <w:sz w:val="24"/>
        </w:rPr>
        <w:t>矿岩系为海相细碎屑岩，直接含矿岩石为浅灰绿色细砂岩，矿化体氧化带为层状，整合产出，孔雀石化呈星点状分布于岩石中，未发生变形现象，判断为未与地层同步褶皱，为后期富集，区内有少量的辉长岩脉发育，在辉长岩附近的细砂岩孔雀石化更为明显，但辉长岩中未见有孔雀石化现象，推测矿化蚀变与辉长岩有密切关系，为矿化蚀变提供了动力和来源</w:t>
      </w:r>
    </w:p>
    <w:p>
      <w:pPr>
        <w:spacing w:line="500" w:lineRule="exact"/>
        <w:ind w:firstLine="480" w:firstLineChars="200"/>
        <w:rPr>
          <w:rFonts w:ascii="宋体" w:hAnsi="宋体"/>
          <w:sz w:val="24"/>
        </w:rPr>
      </w:pPr>
      <w:r>
        <w:rPr>
          <w:rFonts w:hint="eastAsia" w:ascii="宋体" w:hAnsi="宋体"/>
          <w:sz w:val="24"/>
        </w:rPr>
        <w:t>找矿标志：</w:t>
      </w:r>
    </w:p>
    <w:p>
      <w:pPr>
        <w:spacing w:line="500" w:lineRule="exact"/>
        <w:ind w:firstLine="480" w:firstLineChars="200"/>
        <w:rPr>
          <w:rFonts w:ascii="宋体"/>
          <w:sz w:val="24"/>
        </w:rPr>
      </w:pPr>
      <w:r>
        <w:rPr>
          <w:rFonts w:ascii="宋体" w:hAnsi="宋体"/>
          <w:sz w:val="24"/>
        </w:rPr>
        <w:t>1</w:t>
      </w:r>
      <w:r>
        <w:rPr>
          <w:rFonts w:hint="eastAsia" w:ascii="宋体" w:hAnsi="宋体"/>
          <w:sz w:val="24"/>
        </w:rPr>
        <w:t>、地层、岩性标志</w:t>
      </w:r>
    </w:p>
    <w:p>
      <w:pPr>
        <w:spacing w:line="500" w:lineRule="exact"/>
        <w:ind w:firstLine="480" w:firstLineChars="200"/>
        <w:rPr>
          <w:rFonts w:ascii="宋体"/>
          <w:sz w:val="24"/>
        </w:rPr>
      </w:pPr>
      <w:r>
        <w:rPr>
          <w:rFonts w:hint="eastAsia" w:ascii="宋体" w:hAnsi="宋体"/>
          <w:sz w:val="24"/>
        </w:rPr>
        <w:t>铜矿床</w:t>
      </w:r>
      <w:r>
        <w:rPr>
          <w:rFonts w:ascii="宋体" w:hAnsi="宋体"/>
          <w:sz w:val="24"/>
        </w:rPr>
        <w:t>(</w:t>
      </w:r>
      <w:r>
        <w:rPr>
          <w:rFonts w:hint="eastAsia" w:ascii="宋体" w:hAnsi="宋体"/>
          <w:sz w:val="24"/>
        </w:rPr>
        <w:t>点</w:t>
      </w:r>
      <w:r>
        <w:rPr>
          <w:rFonts w:ascii="宋体" w:hAnsi="宋体"/>
          <w:sz w:val="24"/>
        </w:rPr>
        <w:t>)</w:t>
      </w:r>
      <w:r>
        <w:rPr>
          <w:rFonts w:hint="eastAsia" w:ascii="宋体" w:hAnsi="宋体"/>
          <w:sz w:val="24"/>
        </w:rPr>
        <w:t>主要赋存于古近系渐新统苏维依组、下志留统柯坪塔格组、中</w:t>
      </w:r>
      <w:r>
        <w:rPr>
          <w:rFonts w:ascii="宋体"/>
          <w:sz w:val="24"/>
        </w:rPr>
        <w:t>-</w:t>
      </w:r>
      <w:r>
        <w:rPr>
          <w:rFonts w:hint="eastAsia" w:ascii="宋体" w:hAnsi="宋体"/>
          <w:sz w:val="24"/>
        </w:rPr>
        <w:t>上新统康村组碎屑岩建造中的中粗粒砂岩</w:t>
      </w:r>
      <w:r>
        <w:rPr>
          <w:rFonts w:ascii="宋体"/>
          <w:sz w:val="24"/>
        </w:rPr>
        <w:t>-</w:t>
      </w:r>
      <w:r>
        <w:rPr>
          <w:rFonts w:hint="eastAsia" w:ascii="宋体" w:hAnsi="宋体"/>
          <w:sz w:val="24"/>
        </w:rPr>
        <w:t>泥岩建造。</w:t>
      </w:r>
    </w:p>
    <w:p>
      <w:pPr>
        <w:spacing w:line="500" w:lineRule="exact"/>
        <w:ind w:firstLine="480" w:firstLineChars="200"/>
        <w:rPr>
          <w:rFonts w:ascii="宋体"/>
          <w:sz w:val="24"/>
        </w:rPr>
      </w:pPr>
      <w:r>
        <w:rPr>
          <w:rFonts w:ascii="宋体" w:hAnsi="宋体"/>
          <w:sz w:val="24"/>
        </w:rPr>
        <w:t>2</w:t>
      </w:r>
      <w:r>
        <w:rPr>
          <w:rFonts w:hint="eastAsia" w:ascii="宋体" w:hAnsi="宋体"/>
          <w:sz w:val="24"/>
        </w:rPr>
        <w:t>、构造标志</w:t>
      </w:r>
    </w:p>
    <w:p>
      <w:pPr>
        <w:spacing w:line="500" w:lineRule="exact"/>
        <w:ind w:firstLine="480" w:firstLineChars="200"/>
        <w:rPr>
          <w:rFonts w:ascii="宋体"/>
          <w:sz w:val="24"/>
        </w:rPr>
      </w:pPr>
      <w:r>
        <w:rPr>
          <w:rFonts w:hint="eastAsia" w:ascii="宋体" w:hAnsi="宋体"/>
          <w:sz w:val="24"/>
        </w:rPr>
        <w:t>铜矿床</w:t>
      </w:r>
      <w:r>
        <w:rPr>
          <w:rFonts w:ascii="宋体" w:hAnsi="宋体"/>
          <w:sz w:val="24"/>
        </w:rPr>
        <w:t>(</w:t>
      </w:r>
      <w:r>
        <w:rPr>
          <w:rFonts w:hint="eastAsia" w:ascii="宋体" w:hAnsi="宋体"/>
          <w:sz w:val="24"/>
        </w:rPr>
        <w:t>点</w:t>
      </w:r>
      <w:r>
        <w:rPr>
          <w:rFonts w:ascii="宋体" w:hAnsi="宋体"/>
          <w:sz w:val="24"/>
        </w:rPr>
        <w:t>)</w:t>
      </w:r>
      <w:r>
        <w:rPr>
          <w:rFonts w:hint="eastAsia" w:ascii="宋体" w:hAnsi="宋体"/>
          <w:sz w:val="24"/>
        </w:rPr>
        <w:t>主要产于背、向斜的两翼及转折端。</w:t>
      </w:r>
    </w:p>
    <w:p>
      <w:pPr>
        <w:spacing w:line="500" w:lineRule="exact"/>
        <w:ind w:firstLine="480" w:firstLineChars="200"/>
        <w:rPr>
          <w:rFonts w:ascii="宋体"/>
          <w:sz w:val="24"/>
        </w:rPr>
      </w:pPr>
      <w:r>
        <w:rPr>
          <w:rFonts w:ascii="宋体" w:hAnsi="宋体"/>
          <w:sz w:val="24"/>
        </w:rPr>
        <w:t>3</w:t>
      </w:r>
      <w:r>
        <w:rPr>
          <w:rFonts w:hint="eastAsia" w:ascii="宋体" w:hAnsi="宋体"/>
          <w:sz w:val="24"/>
        </w:rPr>
        <w:t>、矿化标志</w:t>
      </w:r>
    </w:p>
    <w:p>
      <w:pPr>
        <w:spacing w:line="500" w:lineRule="exact"/>
        <w:ind w:firstLine="480" w:firstLineChars="200"/>
        <w:rPr>
          <w:rFonts w:ascii="宋体"/>
          <w:sz w:val="24"/>
        </w:rPr>
      </w:pPr>
      <w:r>
        <w:rPr>
          <w:rFonts w:hint="eastAsia" w:ascii="宋体" w:hAnsi="宋体"/>
          <w:sz w:val="24"/>
        </w:rPr>
        <w:t>辉铜矿是该类铜矿床</w:t>
      </w:r>
      <w:r>
        <w:rPr>
          <w:rFonts w:ascii="宋体" w:hAnsi="宋体"/>
          <w:sz w:val="24"/>
        </w:rPr>
        <w:t>(</w:t>
      </w:r>
      <w:r>
        <w:rPr>
          <w:rFonts w:hint="eastAsia" w:ascii="宋体" w:hAnsi="宋体"/>
          <w:sz w:val="24"/>
        </w:rPr>
        <w:t>点</w:t>
      </w:r>
      <w:r>
        <w:rPr>
          <w:rFonts w:ascii="宋体" w:hAnsi="宋体"/>
          <w:sz w:val="24"/>
        </w:rPr>
        <w:t>)</w:t>
      </w:r>
      <w:r>
        <w:rPr>
          <w:rFonts w:hint="eastAsia" w:ascii="宋体" w:hAnsi="宋体"/>
          <w:sz w:val="24"/>
        </w:rPr>
        <w:t>的主要矿石矿物。氧化后为孔雀石和蓝铜矿。</w:t>
      </w:r>
    </w:p>
    <w:p>
      <w:pPr>
        <w:rPr>
          <w:rFonts w:ascii="仿宋" w:hAnsi="仿宋" w:eastAsia="仿宋"/>
          <w:b/>
          <w:sz w:val="28"/>
          <w:szCs w:val="28"/>
        </w:rPr>
      </w:pPr>
      <w:r>
        <w:rPr>
          <w:rFonts w:hint="eastAsia" w:ascii="仿宋" w:hAnsi="仿宋" w:eastAsia="仿宋"/>
          <w:b/>
          <w:sz w:val="28"/>
          <w:szCs w:val="28"/>
        </w:rPr>
        <w:t>三、勘查程度</w:t>
      </w:r>
    </w:p>
    <w:p>
      <w:pPr>
        <w:ind w:firstLine="480" w:firstLineChars="200"/>
        <w:rPr>
          <w:rFonts w:ascii="宋体" w:hAnsi="宋体"/>
          <w:sz w:val="24"/>
        </w:rPr>
      </w:pPr>
      <w:r>
        <w:rPr>
          <w:rFonts w:hint="eastAsia" w:ascii="宋体" w:hAnsi="宋体"/>
          <w:sz w:val="24"/>
        </w:rPr>
        <w:t>工作区块勘查程度为地质预查。</w:t>
      </w:r>
    </w:p>
    <w:p>
      <w:pPr>
        <w:rPr>
          <w:rFonts w:ascii="仿宋" w:hAnsi="仿宋" w:eastAsia="仿宋"/>
          <w:sz w:val="28"/>
          <w:szCs w:val="28"/>
        </w:rPr>
      </w:pPr>
      <w:r>
        <w:rPr>
          <w:rFonts w:hint="eastAsia" w:ascii="仿宋" w:hAnsi="仿宋" w:eastAsia="仿宋"/>
          <w:sz w:val="28"/>
          <w:szCs w:val="28"/>
        </w:rPr>
        <w:t>插图：</w:t>
      </w:r>
    </w:p>
    <w:p>
      <w:pPr>
        <w:rPr>
          <w:rFonts w:ascii="仿宋" w:hAnsi="仿宋" w:eastAsia="仿宋"/>
          <w:sz w:val="28"/>
          <w:szCs w:val="28"/>
        </w:rPr>
      </w:pPr>
      <w:bookmarkStart w:id="3" w:name="_GoBack"/>
      <w:bookmarkEnd w:id="3"/>
    </w:p>
    <w:p>
      <w:pPr>
        <w:rPr>
          <w:rFonts w:ascii="仿宋" w:hAnsi="仿宋" w:eastAsia="仿宋"/>
          <w:sz w:val="28"/>
          <w:szCs w:val="28"/>
        </w:rPr>
        <w:sectPr>
          <w:headerReference r:id="rId3" w:type="default"/>
          <w:pgSz w:w="11906" w:h="16838"/>
          <w:pgMar w:top="1440" w:right="1800" w:bottom="1440" w:left="1800" w:header="851" w:footer="992" w:gutter="0"/>
          <w:cols w:space="425" w:num="1"/>
          <w:docGrid w:type="lines" w:linePitch="312" w:charSpace="0"/>
        </w:sectPr>
      </w:pPr>
    </w:p>
    <w:bookmarkEnd w:id="0"/>
    <w:bookmarkEnd w:id="1"/>
    <w:p>
      <w:pPr>
        <w:rPr>
          <w:rFonts w:hint="eastAsia" w:ascii="仿宋" w:hAnsi="仿宋" w:eastAsia="仿宋"/>
          <w:sz w:val="28"/>
          <w:szCs w:val="28"/>
          <w:lang w:eastAsia="zh-CN"/>
        </w:rPr>
      </w:pPr>
      <w:r>
        <w:rPr>
          <w:rFonts w:hint="eastAsia" w:ascii="仿宋" w:hAnsi="仿宋" w:eastAsia="仿宋"/>
          <w:sz w:val="28"/>
          <w:szCs w:val="28"/>
          <w:lang w:val="en-US" w:eastAsia="zh-CN"/>
        </w:rPr>
        <w:t xml:space="preserve">                      </w:t>
      </w:r>
      <w:r>
        <w:rPr>
          <w:rFonts w:hint="eastAsia" w:ascii="仿宋" w:hAnsi="仿宋" w:eastAsia="仿宋"/>
          <w:sz w:val="28"/>
          <w:szCs w:val="28"/>
          <w:lang w:eastAsia="zh-CN"/>
        </w:rPr>
        <w:pict>
          <v:shape id="_x0000_i1025" o:spt="75" alt="B" type="#_x0000_t75" style="height:450.1pt;width:493.65pt;" filled="f" o:preferrelative="t" stroked="f" coordsize="21600,21600">
            <v:path/>
            <v:fill on="f" focussize="0,0"/>
            <v:stroke on="f"/>
            <v:imagedata r:id="rId6" cropleft="17423f" croptop="-1230f" cropright="15507f" cropbottom="242f" o:title="B"/>
            <o:lock v:ext="edit" aspectratio="t"/>
            <w10:wrap type="none"/>
            <w10:anchorlock/>
          </v:shape>
        </w:pict>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31A1D"/>
    <w:rsid w:val="000379F4"/>
    <w:rsid w:val="0009195D"/>
    <w:rsid w:val="000B1F01"/>
    <w:rsid w:val="000F56D5"/>
    <w:rsid w:val="00107BA8"/>
    <w:rsid w:val="00122771"/>
    <w:rsid w:val="00124E28"/>
    <w:rsid w:val="00132677"/>
    <w:rsid w:val="00195213"/>
    <w:rsid w:val="0019525A"/>
    <w:rsid w:val="00200B76"/>
    <w:rsid w:val="0021460C"/>
    <w:rsid w:val="002235A3"/>
    <w:rsid w:val="00285F47"/>
    <w:rsid w:val="002E5992"/>
    <w:rsid w:val="002E7354"/>
    <w:rsid w:val="003353EC"/>
    <w:rsid w:val="00472F6C"/>
    <w:rsid w:val="004F0D2C"/>
    <w:rsid w:val="005529B3"/>
    <w:rsid w:val="00580E85"/>
    <w:rsid w:val="00584A3F"/>
    <w:rsid w:val="005F36DC"/>
    <w:rsid w:val="00647860"/>
    <w:rsid w:val="00653F62"/>
    <w:rsid w:val="006B4C17"/>
    <w:rsid w:val="00731932"/>
    <w:rsid w:val="007324EB"/>
    <w:rsid w:val="00767488"/>
    <w:rsid w:val="007D37E4"/>
    <w:rsid w:val="008306F9"/>
    <w:rsid w:val="00843996"/>
    <w:rsid w:val="0085651E"/>
    <w:rsid w:val="008E592E"/>
    <w:rsid w:val="008E60C8"/>
    <w:rsid w:val="00935A43"/>
    <w:rsid w:val="009727EF"/>
    <w:rsid w:val="00983CEB"/>
    <w:rsid w:val="009F11BD"/>
    <w:rsid w:val="00A40AA5"/>
    <w:rsid w:val="00A667F6"/>
    <w:rsid w:val="00AD679F"/>
    <w:rsid w:val="00B663CE"/>
    <w:rsid w:val="00B96933"/>
    <w:rsid w:val="00BD7842"/>
    <w:rsid w:val="00BE23C0"/>
    <w:rsid w:val="00C25048"/>
    <w:rsid w:val="00D0765E"/>
    <w:rsid w:val="00D96EA8"/>
    <w:rsid w:val="00DA5B4D"/>
    <w:rsid w:val="00DB3929"/>
    <w:rsid w:val="00DF402B"/>
    <w:rsid w:val="00E35E4C"/>
    <w:rsid w:val="00EC7E05"/>
    <w:rsid w:val="00ED65B9"/>
    <w:rsid w:val="00F12744"/>
    <w:rsid w:val="00FA2E15"/>
    <w:rsid w:val="00FE1518"/>
    <w:rsid w:val="01E22DE9"/>
    <w:rsid w:val="078B152C"/>
    <w:rsid w:val="088F6918"/>
    <w:rsid w:val="0C654D21"/>
    <w:rsid w:val="0CC971F3"/>
    <w:rsid w:val="2632466E"/>
    <w:rsid w:val="27894454"/>
    <w:rsid w:val="27A94F8C"/>
    <w:rsid w:val="28D544DA"/>
    <w:rsid w:val="29730DE6"/>
    <w:rsid w:val="2A543DE9"/>
    <w:rsid w:val="2BE253EE"/>
    <w:rsid w:val="325D3843"/>
    <w:rsid w:val="33CF6171"/>
    <w:rsid w:val="387E2324"/>
    <w:rsid w:val="403B2F46"/>
    <w:rsid w:val="40737D02"/>
    <w:rsid w:val="47F2579E"/>
    <w:rsid w:val="4A9F489A"/>
    <w:rsid w:val="4EA81C84"/>
    <w:rsid w:val="50952EB5"/>
    <w:rsid w:val="548C2F0A"/>
    <w:rsid w:val="5E243907"/>
    <w:rsid w:val="5F4C2F06"/>
    <w:rsid w:val="5FCF52A7"/>
    <w:rsid w:val="60117DDB"/>
    <w:rsid w:val="67B35FB6"/>
    <w:rsid w:val="6895693B"/>
    <w:rsid w:val="6A9F4072"/>
    <w:rsid w:val="6B525176"/>
    <w:rsid w:val="6BDA5A8B"/>
    <w:rsid w:val="6C1549C2"/>
    <w:rsid w:val="6C8B438B"/>
    <w:rsid w:val="6CD353B2"/>
    <w:rsid w:val="6D043DB6"/>
    <w:rsid w:val="6E4E0BAB"/>
    <w:rsid w:val="78F023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99"/>
    <w:pPr>
      <w:keepNext/>
      <w:keepLines/>
      <w:spacing w:before="260" w:after="260" w:line="416" w:lineRule="auto"/>
      <w:outlineLvl w:val="2"/>
    </w:pPr>
    <w:rPr>
      <w:b/>
      <w:bCs/>
      <w:sz w:val="32"/>
      <w:szCs w:val="32"/>
    </w:rPr>
  </w:style>
  <w:style w:type="paragraph" w:styleId="3">
    <w:name w:val="heading 4"/>
    <w:basedOn w:val="1"/>
    <w:next w:val="4"/>
    <w:link w:val="15"/>
    <w:qFormat/>
    <w:uiPriority w:val="99"/>
    <w:pPr>
      <w:keepNext/>
      <w:keepLines/>
      <w:spacing w:before="280" w:after="290" w:line="376" w:lineRule="auto"/>
      <w:outlineLvl w:val="3"/>
    </w:pPr>
    <w:rPr>
      <w:rFonts w:ascii="Arial" w:hAnsi="Arial" w:eastAsia="黑体"/>
      <w:b/>
      <w:sz w:val="28"/>
      <w:szCs w:val="20"/>
    </w:rPr>
  </w:style>
  <w:style w:type="paragraph" w:styleId="5">
    <w:name w:val="heading 5"/>
    <w:basedOn w:val="1"/>
    <w:next w:val="1"/>
    <w:link w:val="16"/>
    <w:qFormat/>
    <w:uiPriority w:val="99"/>
    <w:pPr>
      <w:keepNext/>
      <w:keepLines/>
      <w:snapToGrid w:val="0"/>
      <w:spacing w:before="280" w:after="290" w:line="374" w:lineRule="auto"/>
      <w:ind w:firstLine="200" w:firstLineChars="200"/>
      <w:outlineLvl w:val="4"/>
    </w:pPr>
    <w:rPr>
      <w:rFonts w:ascii="仿宋_GB2312" w:hAnsi="华文仿宋" w:eastAsia="仿宋_GB2312" w:cs="Arial Unicode MS"/>
      <w:b/>
      <w:bCs/>
      <w:spacing w:val="4"/>
      <w:kern w:val="0"/>
      <w:sz w:val="28"/>
      <w:szCs w:val="28"/>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99"/>
    <w:pPr>
      <w:spacing w:line="300" w:lineRule="auto"/>
      <w:ind w:firstLine="482"/>
    </w:pPr>
    <w:rPr>
      <w:rFonts w:eastAsia="楷体_GB2312"/>
      <w:b/>
      <w:bCs/>
      <w:sz w:val="24"/>
    </w:rPr>
  </w:style>
  <w:style w:type="paragraph" w:styleId="6">
    <w:name w:val="Body Text Indent"/>
    <w:basedOn w:val="1"/>
    <w:link w:val="17"/>
    <w:qFormat/>
    <w:uiPriority w:val="99"/>
    <w:pPr>
      <w:spacing w:after="120"/>
      <w:ind w:left="420" w:leftChars="200"/>
    </w:pPr>
  </w:style>
  <w:style w:type="paragraph" w:styleId="7">
    <w:name w:val="Body Text Indent 2"/>
    <w:basedOn w:val="1"/>
    <w:link w:val="18"/>
    <w:qFormat/>
    <w:uiPriority w:val="99"/>
    <w:pPr>
      <w:spacing w:line="400" w:lineRule="exact"/>
      <w:ind w:firstLine="504"/>
    </w:pPr>
    <w:rPr>
      <w:rFonts w:ascii="仿宋_GB2312" w:hAnsi="宋体" w:eastAsia="仿宋_GB2312"/>
      <w:sz w:val="2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9"/>
    <w:qFormat/>
    <w:uiPriority w:val="99"/>
    <w:pPr>
      <w:ind w:firstLine="560" w:firstLineChars="200"/>
    </w:pPr>
    <w:rPr>
      <w:rFonts w:ascii="仿宋_GB2312" w:hAnsi="宋体" w:eastAsia="仿宋_GB2312"/>
      <w:sz w:val="28"/>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3 Char"/>
    <w:basedOn w:val="13"/>
    <w:link w:val="2"/>
    <w:semiHidden/>
    <w:qFormat/>
    <w:locked/>
    <w:uiPriority w:val="99"/>
    <w:rPr>
      <w:rFonts w:cs="Times New Roman"/>
      <w:b/>
      <w:bCs/>
      <w:sz w:val="32"/>
      <w:szCs w:val="32"/>
    </w:rPr>
  </w:style>
  <w:style w:type="character" w:customStyle="1" w:styleId="15">
    <w:name w:val="标题 4 Char"/>
    <w:basedOn w:val="13"/>
    <w:link w:val="3"/>
    <w:semiHidden/>
    <w:qFormat/>
    <w:locked/>
    <w:uiPriority w:val="99"/>
    <w:rPr>
      <w:rFonts w:ascii="Cambria" w:hAnsi="Cambria" w:eastAsia="宋体" w:cs="Times New Roman"/>
      <w:b/>
      <w:bCs/>
      <w:sz w:val="28"/>
      <w:szCs w:val="28"/>
    </w:rPr>
  </w:style>
  <w:style w:type="character" w:customStyle="1" w:styleId="16">
    <w:name w:val="标题 5 Char"/>
    <w:basedOn w:val="13"/>
    <w:link w:val="5"/>
    <w:semiHidden/>
    <w:qFormat/>
    <w:locked/>
    <w:uiPriority w:val="99"/>
    <w:rPr>
      <w:rFonts w:cs="Times New Roman"/>
      <w:b/>
      <w:bCs/>
      <w:sz w:val="28"/>
      <w:szCs w:val="28"/>
    </w:rPr>
  </w:style>
  <w:style w:type="character" w:customStyle="1" w:styleId="17">
    <w:name w:val="正文文本缩进 Char"/>
    <w:basedOn w:val="13"/>
    <w:link w:val="6"/>
    <w:semiHidden/>
    <w:qFormat/>
    <w:locked/>
    <w:uiPriority w:val="99"/>
    <w:rPr>
      <w:rFonts w:cs="Times New Roman"/>
      <w:sz w:val="24"/>
      <w:szCs w:val="24"/>
    </w:rPr>
  </w:style>
  <w:style w:type="character" w:customStyle="1" w:styleId="18">
    <w:name w:val="正文文本缩进 2 Char"/>
    <w:basedOn w:val="13"/>
    <w:link w:val="7"/>
    <w:semiHidden/>
    <w:qFormat/>
    <w:locked/>
    <w:uiPriority w:val="99"/>
    <w:rPr>
      <w:rFonts w:cs="Times New Roman"/>
      <w:sz w:val="24"/>
      <w:szCs w:val="24"/>
    </w:rPr>
  </w:style>
  <w:style w:type="character" w:customStyle="1" w:styleId="19">
    <w:name w:val="正文文本缩进 3 Char"/>
    <w:basedOn w:val="13"/>
    <w:link w:val="10"/>
    <w:semiHidden/>
    <w:qFormat/>
    <w:locked/>
    <w:uiPriority w:val="99"/>
    <w:rPr>
      <w:rFonts w:cs="Times New Roman"/>
      <w:sz w:val="16"/>
      <w:szCs w:val="16"/>
    </w:rPr>
  </w:style>
  <w:style w:type="paragraph" w:customStyle="1" w:styleId="20">
    <w:name w:val="哈密正文"/>
    <w:basedOn w:val="21"/>
    <w:qFormat/>
    <w:uiPriority w:val="99"/>
    <w:pPr>
      <w:widowControl w:val="0"/>
      <w:spacing w:afterLines="0" w:line="360" w:lineRule="auto"/>
      <w:ind w:firstLine="200" w:firstLineChars="200"/>
      <w:jc w:val="both"/>
    </w:pPr>
    <w:rPr>
      <w:b w:val="0"/>
      <w:sz w:val="24"/>
    </w:rPr>
  </w:style>
  <w:style w:type="paragraph" w:customStyle="1" w:styleId="21">
    <w:name w:val="表标题"/>
    <w:next w:val="1"/>
    <w:qFormat/>
    <w:uiPriority w:val="99"/>
    <w:pPr>
      <w:spacing w:afterLines="50"/>
      <w:jc w:val="center"/>
    </w:pPr>
    <w:rPr>
      <w:rFonts w:ascii="宋体" w:hAnsi="宋体" w:eastAsia="宋体" w:cs="Times New Roman"/>
      <w:b/>
      <w:kern w:val="2"/>
      <w:sz w:val="21"/>
      <w:szCs w:val="32"/>
      <w:lang w:val="en-US" w:eastAsia="zh-CN" w:bidi="ar-SA"/>
    </w:rPr>
  </w:style>
  <w:style w:type="character" w:customStyle="1" w:styleId="22">
    <w:name w:val="页眉 Char"/>
    <w:basedOn w:val="13"/>
    <w:link w:val="9"/>
    <w:semiHidden/>
    <w:qFormat/>
    <w:locked/>
    <w:uiPriority w:val="99"/>
    <w:rPr>
      <w:rFonts w:cs="Times New Roman"/>
      <w:sz w:val="18"/>
      <w:szCs w:val="18"/>
    </w:rPr>
  </w:style>
  <w:style w:type="character" w:customStyle="1" w:styleId="23">
    <w:name w:val="页脚 Char"/>
    <w:basedOn w:val="13"/>
    <w:link w:val="8"/>
    <w:semiHidden/>
    <w:qFormat/>
    <w:locked/>
    <w:uiPriority w:val="99"/>
    <w:rPr>
      <w:rFonts w:cs="Times New Roman"/>
      <w:sz w:val="18"/>
      <w:szCs w:val="18"/>
    </w:rPr>
  </w:style>
  <w:style w:type="paragraph" w:customStyle="1" w:styleId="24">
    <w:name w:val="Char Char1"/>
    <w:basedOn w:val="1"/>
    <w:semiHidden/>
    <w:qFormat/>
    <w:uiPriority w:val="99"/>
    <w:pPr>
      <w:widowControl/>
      <w:spacing w:after="160" w:line="240" w:lineRule="exact"/>
      <w:jc w:val="left"/>
    </w:pPr>
    <w:rPr>
      <w:rFonts w:ascii="Verdana" w:hAnsi="Verdana"/>
      <w:kern w:val="0"/>
      <w:sz w:val="20"/>
      <w:szCs w:val="20"/>
      <w:lang w:eastAsia="en-US"/>
    </w:rPr>
  </w:style>
  <w:style w:type="paragraph" w:customStyle="1" w:styleId="25">
    <w:name w:val="Char Char11"/>
    <w:basedOn w:val="1"/>
    <w:semiHidden/>
    <w:qFormat/>
    <w:uiPriority w:val="99"/>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358</Words>
  <Characters>2044</Characters>
  <Lines>17</Lines>
  <Paragraphs>4</Paragraphs>
  <TotalTime>2</TotalTime>
  <ScaleCrop>false</ScaleCrop>
  <LinksUpToDate>false</LinksUpToDate>
  <CharactersWithSpaces>2398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2020-04-10T03:29:00Z</dcterms:created>
  <dc:creator>y</dc:creator>
  <cp:lastModifiedBy>尚海军</cp:lastModifiedBy>
  <dcterms:modified xsi:type="dcterms:W3CDTF">2021-04-19T07:43:44Z</dcterms:modified>
  <dc:title>新疆巴楚县三岔口B区砂岩型铜矿预查地质概况</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