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b/>
          <w:sz w:val="28"/>
          <w:szCs w:val="28"/>
        </w:rPr>
      </w:pPr>
      <w:r>
        <w:rPr>
          <w:rFonts w:hint="eastAsia" w:ascii="仿宋" w:hAnsi="仿宋" w:eastAsia="仿宋"/>
          <w:b/>
          <w:sz w:val="28"/>
          <w:szCs w:val="28"/>
        </w:rPr>
        <w:t>新疆和田市奥托黑一带铅锌多金属矿普查地质概况</w:t>
      </w:r>
    </w:p>
    <w:p>
      <w:pPr>
        <w:rPr>
          <w:rFonts w:ascii="仿宋" w:hAnsi="仿宋" w:eastAsia="仿宋"/>
          <w:b/>
          <w:sz w:val="28"/>
          <w:szCs w:val="28"/>
        </w:rPr>
      </w:pPr>
      <w:r>
        <w:rPr>
          <w:rFonts w:hint="eastAsia" w:ascii="仿宋" w:hAnsi="仿宋" w:eastAsia="仿宋"/>
          <w:b/>
          <w:sz w:val="28"/>
          <w:szCs w:val="28"/>
        </w:rPr>
        <w:t>一、基本情况</w:t>
      </w:r>
    </w:p>
    <w:p>
      <w:pPr>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w:t>
      </w:r>
      <w:r>
        <w:rPr>
          <w:rFonts w:ascii="仿宋" w:hAnsi="仿宋" w:eastAsia="仿宋"/>
          <w:sz w:val="28"/>
          <w:szCs w:val="28"/>
        </w:rPr>
        <w:t>位置交通</w:t>
      </w:r>
    </w:p>
    <w:p>
      <w:pPr>
        <w:snapToGrid w:val="0"/>
        <w:spacing w:line="560" w:lineRule="exact"/>
        <w:ind w:firstLine="560" w:firstLineChars="200"/>
        <w:rPr>
          <w:rFonts w:ascii="仿宋" w:hAnsi="仿宋" w:eastAsia="仿宋"/>
          <w:sz w:val="28"/>
          <w:szCs w:val="28"/>
        </w:rPr>
      </w:pPr>
      <w:r>
        <w:rPr>
          <w:rFonts w:hint="eastAsia" w:ascii="仿宋" w:hAnsi="仿宋" w:eastAsia="仿宋"/>
          <w:sz w:val="28"/>
          <w:szCs w:val="28"/>
        </w:rPr>
        <w:t>位于洛浦县拜什托格拉克乡奥托黑一带</w:t>
      </w:r>
      <w:r>
        <w:rPr>
          <w:rFonts w:ascii="仿宋" w:hAnsi="仿宋" w:eastAsia="仿宋"/>
          <w:sz w:val="28"/>
          <w:szCs w:val="28"/>
        </w:rPr>
        <w:t>，</w:t>
      </w:r>
      <w:r>
        <w:rPr>
          <w:rFonts w:hint="eastAsia" w:ascii="仿宋" w:hAnsi="仿宋" w:eastAsia="仿宋"/>
          <w:sz w:val="28"/>
          <w:szCs w:val="28"/>
        </w:rPr>
        <w:t>中心坐标：东经80°25′55″，北纬</w:t>
      </w:r>
      <w:r>
        <w:rPr>
          <w:rFonts w:hint="eastAsia" w:ascii="仿宋" w:hAnsi="仿宋" w:eastAsia="仿宋"/>
          <w:kern w:val="0"/>
          <w:sz w:val="28"/>
          <w:szCs w:val="28"/>
        </w:rPr>
        <w:t>36</w:t>
      </w:r>
      <w:r>
        <w:rPr>
          <w:rFonts w:ascii="仿宋" w:hAnsi="仿宋" w:eastAsia="仿宋"/>
          <w:kern w:val="0"/>
          <w:sz w:val="28"/>
          <w:szCs w:val="28"/>
        </w:rPr>
        <w:t>°</w:t>
      </w:r>
      <w:r>
        <w:rPr>
          <w:rFonts w:hint="eastAsia" w:ascii="仿宋" w:hAnsi="仿宋" w:eastAsia="仿宋"/>
          <w:kern w:val="0"/>
          <w:sz w:val="28"/>
          <w:szCs w:val="28"/>
        </w:rPr>
        <w:t>39</w:t>
      </w:r>
      <w:r>
        <w:rPr>
          <w:rFonts w:ascii="仿宋" w:hAnsi="仿宋" w:eastAsia="仿宋"/>
          <w:kern w:val="0"/>
          <w:sz w:val="28"/>
          <w:szCs w:val="28"/>
        </w:rPr>
        <w:t>′</w:t>
      </w:r>
      <w:r>
        <w:rPr>
          <w:rFonts w:hint="eastAsia" w:ascii="仿宋" w:hAnsi="仿宋" w:eastAsia="仿宋"/>
          <w:kern w:val="0"/>
          <w:sz w:val="28"/>
          <w:szCs w:val="28"/>
        </w:rPr>
        <w:t>32</w:t>
      </w:r>
      <w:r>
        <w:rPr>
          <w:rFonts w:ascii="仿宋" w:hAnsi="仿宋" w:eastAsia="仿宋"/>
          <w:kern w:val="0"/>
          <w:sz w:val="28"/>
          <w:szCs w:val="28"/>
        </w:rPr>
        <w:t>″</w:t>
      </w:r>
      <w:r>
        <w:rPr>
          <w:rFonts w:hint="eastAsia" w:ascii="仿宋" w:hAnsi="仿宋" w:eastAsia="仿宋"/>
          <w:sz w:val="28"/>
          <w:szCs w:val="28"/>
        </w:rPr>
        <w:t>，属洛浦县管辖。矿区距洛浦</w:t>
      </w:r>
      <w:r>
        <w:rPr>
          <w:rFonts w:ascii="仿宋" w:hAnsi="仿宋" w:eastAsia="仿宋"/>
          <w:sz w:val="28"/>
          <w:szCs w:val="28"/>
        </w:rPr>
        <w:t>县</w:t>
      </w:r>
      <w:r>
        <w:rPr>
          <w:rFonts w:hint="eastAsia" w:ascii="仿宋" w:hAnsi="仿宋" w:eastAsia="仿宋"/>
          <w:sz w:val="28"/>
          <w:szCs w:val="28"/>
        </w:rPr>
        <w:t>东南约50km，沿河谷</w:t>
      </w:r>
      <w:r>
        <w:rPr>
          <w:rFonts w:ascii="仿宋" w:hAnsi="仿宋" w:eastAsia="仿宋"/>
          <w:sz w:val="28"/>
          <w:szCs w:val="28"/>
        </w:rPr>
        <w:t>有通往</w:t>
      </w:r>
      <w:r>
        <w:rPr>
          <w:rFonts w:hint="eastAsia" w:ascii="仿宋" w:hAnsi="仿宋" w:eastAsia="仿宋"/>
          <w:sz w:val="28"/>
          <w:szCs w:val="28"/>
        </w:rPr>
        <w:t>315国道</w:t>
      </w:r>
      <w:r>
        <w:rPr>
          <w:rFonts w:ascii="仿宋" w:hAnsi="仿宋" w:eastAsia="仿宋"/>
          <w:sz w:val="28"/>
          <w:szCs w:val="28"/>
        </w:rPr>
        <w:t>的</w:t>
      </w:r>
      <w:r>
        <w:rPr>
          <w:rFonts w:hint="eastAsia" w:ascii="仿宋" w:hAnsi="仿宋" w:eastAsia="仿宋"/>
          <w:sz w:val="28"/>
          <w:szCs w:val="28"/>
        </w:rPr>
        <w:t>便道</w:t>
      </w:r>
      <w:r>
        <w:rPr>
          <w:rFonts w:ascii="仿宋" w:hAnsi="仿宋" w:eastAsia="仿宋"/>
          <w:sz w:val="28"/>
          <w:szCs w:val="28"/>
        </w:rPr>
        <w:t>可通行汽车</w:t>
      </w:r>
      <w:r>
        <w:rPr>
          <w:rFonts w:hint="eastAsia" w:ascii="仿宋" w:hAnsi="仿宋" w:eastAsia="仿宋"/>
          <w:sz w:val="28"/>
          <w:szCs w:val="28"/>
        </w:rPr>
        <w:t>，交通困难</w:t>
      </w:r>
      <w:r>
        <w:rPr>
          <w:rFonts w:ascii="仿宋" w:hAnsi="仿宋" w:eastAsia="仿宋"/>
          <w:sz w:val="28"/>
          <w:szCs w:val="28"/>
        </w:rPr>
        <w:t>。</w:t>
      </w:r>
    </w:p>
    <w:p>
      <w:pPr>
        <w:snapToGrid w:val="0"/>
        <w:spacing w:line="560" w:lineRule="exact"/>
        <w:rPr>
          <w:rFonts w:ascii="仿宋" w:hAnsi="仿宋" w:eastAsia="仿宋"/>
          <w:sz w:val="28"/>
          <w:szCs w:val="28"/>
        </w:rPr>
      </w:pPr>
      <w:r>
        <w:rPr>
          <w:rFonts w:ascii="仿宋" w:hAnsi="仿宋" w:eastAsia="仿宋"/>
          <w:sz w:val="28"/>
          <w:szCs w:val="28"/>
        </w:rPr>
        <w:pict>
          <v:shape id="_x0000_s1027" o:spid="_x0000_s1027" o:spt="202" type="#_x0000_t202" style="position:absolute;left:0pt;margin-top:0pt;height:313pt;width:436.3pt;mso-position-horizontal:center;z-index:251660288;mso-width-relative:margin;mso-height-relative:margin;" stroked="f" coordsize="21600,21600">
            <v:path/>
            <v:fill focussize="0,0"/>
            <v:stroke on="f" joinstyle="miter"/>
            <v:imagedata o:title=""/>
            <o:lock v:ext="edit"/>
            <v:textbox>
              <w:txbxContent>
                <w:p>
                  <w:r>
                    <w:rPr>
                      <w:rFonts w:hint="eastAsia"/>
                    </w:rPr>
                    <w:drawing>
                      <wp:inline distT="0" distB="0" distL="0" distR="0">
                        <wp:extent cx="5201920" cy="3838575"/>
                        <wp:effectExtent l="19050" t="0" r="0" b="0"/>
                        <wp:docPr id="11" name="图片 0" descr="交通位置.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0" descr="交通位置.jpg"/>
                                <pic:cNvPicPr>
                                  <a:picLocks noChangeAspect="1"/>
                                </pic:cNvPicPr>
                              </pic:nvPicPr>
                              <pic:blipFill>
                                <a:blip r:embed="rId4"/>
                                <a:stretch>
                                  <a:fillRect/>
                                </a:stretch>
                              </pic:blipFill>
                              <pic:spPr>
                                <a:xfrm>
                                  <a:off x="0" y="0"/>
                                  <a:ext cx="5207353" cy="3842507"/>
                                </a:xfrm>
                                <a:prstGeom prst="rect">
                                  <a:avLst/>
                                </a:prstGeom>
                              </pic:spPr>
                            </pic:pic>
                          </a:graphicData>
                        </a:graphic>
                      </wp:inline>
                    </w:drawing>
                  </w:r>
                </w:p>
              </w:txbxContent>
            </v:textbox>
          </v:shape>
        </w:pict>
      </w:r>
    </w:p>
    <w:p>
      <w:pPr>
        <w:ind w:firstLine="560" w:firstLineChars="200"/>
        <w:rPr>
          <w:rFonts w:ascii="仿宋" w:hAnsi="仿宋" w:eastAsia="仿宋"/>
          <w:sz w:val="28"/>
          <w:szCs w:val="28"/>
        </w:rPr>
      </w:pPr>
    </w:p>
    <w:p>
      <w:pPr>
        <w:ind w:firstLine="560" w:firstLineChars="200"/>
        <w:rPr>
          <w:rFonts w:ascii="仿宋" w:hAnsi="仿宋" w:eastAsia="仿宋"/>
          <w:sz w:val="28"/>
          <w:szCs w:val="28"/>
        </w:rPr>
      </w:pPr>
    </w:p>
    <w:p>
      <w:pPr>
        <w:ind w:firstLine="560" w:firstLineChars="200"/>
        <w:rPr>
          <w:rFonts w:ascii="仿宋" w:hAnsi="仿宋" w:eastAsia="仿宋"/>
          <w:sz w:val="28"/>
          <w:szCs w:val="28"/>
        </w:rPr>
      </w:pPr>
    </w:p>
    <w:p>
      <w:pPr>
        <w:ind w:firstLine="560" w:firstLineChars="200"/>
        <w:rPr>
          <w:rFonts w:ascii="仿宋" w:hAnsi="仿宋" w:eastAsia="仿宋"/>
          <w:sz w:val="28"/>
          <w:szCs w:val="28"/>
        </w:rPr>
      </w:pPr>
    </w:p>
    <w:p>
      <w:pPr>
        <w:ind w:firstLine="560" w:firstLineChars="200"/>
        <w:rPr>
          <w:rFonts w:ascii="仿宋" w:hAnsi="仿宋" w:eastAsia="仿宋"/>
          <w:sz w:val="28"/>
          <w:szCs w:val="28"/>
        </w:rPr>
      </w:pPr>
    </w:p>
    <w:p>
      <w:pPr>
        <w:ind w:firstLine="560" w:firstLineChars="200"/>
        <w:rPr>
          <w:rFonts w:ascii="仿宋" w:hAnsi="仿宋" w:eastAsia="仿宋"/>
          <w:sz w:val="28"/>
          <w:szCs w:val="28"/>
        </w:rPr>
      </w:pPr>
    </w:p>
    <w:p>
      <w:pPr>
        <w:ind w:firstLine="560" w:firstLineChars="200"/>
        <w:rPr>
          <w:rFonts w:ascii="仿宋" w:hAnsi="仿宋" w:eastAsia="仿宋"/>
          <w:sz w:val="28"/>
          <w:szCs w:val="28"/>
        </w:rPr>
      </w:pPr>
    </w:p>
    <w:p>
      <w:pPr>
        <w:ind w:firstLine="560" w:firstLineChars="200"/>
        <w:rPr>
          <w:rFonts w:ascii="仿宋" w:hAnsi="仿宋" w:eastAsia="仿宋"/>
          <w:sz w:val="28"/>
          <w:szCs w:val="28"/>
        </w:rPr>
      </w:pPr>
    </w:p>
    <w:p>
      <w:pPr>
        <w:ind w:firstLine="560" w:firstLineChars="200"/>
        <w:rPr>
          <w:rFonts w:ascii="仿宋" w:hAnsi="仿宋" w:eastAsia="仿宋"/>
          <w:sz w:val="28"/>
          <w:szCs w:val="28"/>
        </w:rPr>
      </w:pPr>
    </w:p>
    <w:p>
      <w:pPr>
        <w:rPr>
          <w:rFonts w:ascii="仿宋" w:hAnsi="仿宋" w:eastAsia="仿宋"/>
          <w:sz w:val="24"/>
          <w:szCs w:val="24"/>
        </w:rPr>
      </w:pPr>
    </w:p>
    <w:p>
      <w:pPr>
        <w:jc w:val="center"/>
        <w:rPr>
          <w:rFonts w:ascii="仿宋" w:hAnsi="仿宋" w:eastAsia="仿宋"/>
          <w:sz w:val="28"/>
          <w:szCs w:val="28"/>
        </w:rPr>
      </w:pPr>
      <w:r>
        <w:rPr>
          <w:rFonts w:hint="eastAsia" w:ascii="仿宋" w:hAnsi="仿宋" w:eastAsia="仿宋"/>
          <w:sz w:val="24"/>
          <w:szCs w:val="24"/>
        </w:rPr>
        <w:t>图1 交通位置图</w:t>
      </w:r>
    </w:p>
    <w:p>
      <w:pPr>
        <w:ind w:firstLine="560" w:firstLineChars="200"/>
        <w:rPr>
          <w:rFonts w:ascii="仿宋" w:hAnsi="仿宋" w:eastAsia="仿宋"/>
          <w:sz w:val="28"/>
          <w:szCs w:val="28"/>
        </w:rPr>
      </w:pPr>
      <w:r>
        <w:rPr>
          <w:rFonts w:ascii="仿宋" w:hAnsi="仿宋" w:eastAsia="仿宋"/>
          <w:sz w:val="28"/>
          <w:szCs w:val="28"/>
        </w:rPr>
        <w:t>2.自然地理、经济状况</w:t>
      </w:r>
    </w:p>
    <w:p>
      <w:pPr>
        <w:ind w:firstLine="560" w:firstLineChars="200"/>
        <w:rPr>
          <w:rFonts w:ascii="仿宋" w:hAnsi="仿宋" w:eastAsia="仿宋"/>
          <w:sz w:val="28"/>
          <w:szCs w:val="28"/>
        </w:rPr>
      </w:pPr>
      <w:r>
        <w:rPr>
          <w:rFonts w:hint="eastAsia" w:ascii="仿宋" w:hAnsi="仿宋" w:eastAsia="仿宋"/>
          <w:sz w:val="28"/>
          <w:szCs w:val="28"/>
        </w:rPr>
        <w:t>位于塔里木盆地南缘铁克里克山及山前地带，中高山地貌，海拔1300-3000米，属大陆干旱气候，居民主要有维吾尔族以畜牧业为生。</w:t>
      </w:r>
    </w:p>
    <w:p>
      <w:pPr>
        <w:ind w:firstLine="560" w:firstLineChars="200"/>
        <w:rPr>
          <w:rFonts w:ascii="仿宋" w:hAnsi="仿宋" w:eastAsia="仿宋"/>
          <w:sz w:val="28"/>
          <w:szCs w:val="28"/>
        </w:rPr>
      </w:pPr>
      <w:r>
        <w:rPr>
          <w:rFonts w:hint="eastAsia" w:ascii="仿宋" w:hAnsi="仿宋" w:eastAsia="仿宋"/>
          <w:sz w:val="28"/>
          <w:szCs w:val="28"/>
        </w:rPr>
        <w:t>3.探</w:t>
      </w:r>
      <w:r>
        <w:rPr>
          <w:rFonts w:ascii="仿宋" w:hAnsi="仿宋" w:eastAsia="仿宋"/>
          <w:sz w:val="28"/>
          <w:szCs w:val="28"/>
        </w:rPr>
        <w:t>矿权</w:t>
      </w:r>
      <w:r>
        <w:rPr>
          <w:rFonts w:hint="eastAsia" w:ascii="仿宋" w:hAnsi="仿宋" w:eastAsia="仿宋"/>
          <w:sz w:val="28"/>
          <w:szCs w:val="28"/>
        </w:rPr>
        <w:t>内完成的主要工作</w:t>
      </w:r>
      <w:r>
        <w:rPr>
          <w:rFonts w:ascii="仿宋" w:hAnsi="仿宋" w:eastAsia="仿宋"/>
          <w:sz w:val="28"/>
          <w:szCs w:val="28"/>
        </w:rPr>
        <w:t>量</w:t>
      </w:r>
      <w:r>
        <w:rPr>
          <w:rFonts w:hint="eastAsia" w:ascii="仿宋" w:hAnsi="仿宋" w:eastAsia="仿宋"/>
          <w:sz w:val="28"/>
          <w:szCs w:val="28"/>
        </w:rPr>
        <w:t>及投入</w:t>
      </w:r>
      <w:r>
        <w:rPr>
          <w:rFonts w:ascii="仿宋" w:hAnsi="仿宋" w:eastAsia="仿宋"/>
          <w:sz w:val="28"/>
          <w:szCs w:val="28"/>
        </w:rPr>
        <w:t>资金</w:t>
      </w:r>
    </w:p>
    <w:p>
      <w:pPr>
        <w:ind w:firstLine="560" w:firstLineChars="200"/>
        <w:rPr>
          <w:rFonts w:ascii="仿宋" w:hAnsi="仿宋" w:eastAsia="仿宋"/>
          <w:sz w:val="28"/>
          <w:szCs w:val="28"/>
        </w:rPr>
      </w:pPr>
      <w:r>
        <w:rPr>
          <w:rFonts w:hint="eastAsia" w:ascii="仿宋" w:hAnsi="仿宋" w:eastAsia="仿宋"/>
          <w:sz w:val="28"/>
          <w:szCs w:val="28"/>
        </w:rPr>
        <w:t>探矿权证号：</w:t>
      </w:r>
      <w:r>
        <w:rPr>
          <w:rFonts w:ascii="仿宋" w:hAnsi="仿宋" w:eastAsia="仿宋"/>
          <w:sz w:val="28"/>
          <w:szCs w:val="28"/>
        </w:rPr>
        <w:t>T65120170702054236</w:t>
      </w:r>
      <w:r>
        <w:rPr>
          <w:rFonts w:hint="eastAsia" w:ascii="仿宋" w:hAnsi="仿宋" w:eastAsia="仿宋"/>
          <w:sz w:val="28"/>
          <w:szCs w:val="28"/>
        </w:rPr>
        <w:t>，面积</w:t>
      </w:r>
      <w:r>
        <w:rPr>
          <w:rFonts w:hint="eastAsia" w:ascii="仿宋" w:hAnsi="仿宋" w:eastAsia="仿宋"/>
          <w:sz w:val="28"/>
          <w:szCs w:val="28"/>
          <w:lang w:val="en-US" w:eastAsia="zh-CN"/>
        </w:rPr>
        <w:t>12.25</w:t>
      </w:r>
      <w:r>
        <w:rPr>
          <w:rFonts w:hint="eastAsia" w:ascii="仿宋" w:hAnsi="仿宋" w:eastAsia="仿宋"/>
          <w:sz w:val="28"/>
          <w:szCs w:val="28"/>
        </w:rPr>
        <w:t>Km</w:t>
      </w:r>
      <w:r>
        <w:rPr>
          <w:rFonts w:hint="eastAsia" w:ascii="仿宋" w:hAnsi="仿宋" w:eastAsia="仿宋"/>
          <w:sz w:val="28"/>
          <w:szCs w:val="28"/>
          <w:vertAlign w:val="superscript"/>
        </w:rPr>
        <w:t>2</w:t>
      </w:r>
      <w:r>
        <w:rPr>
          <w:rFonts w:hint="eastAsia" w:ascii="仿宋" w:hAnsi="仿宋" w:eastAsia="仿宋"/>
          <w:sz w:val="28"/>
          <w:szCs w:val="28"/>
          <w:vertAlign w:val="superscript"/>
          <w:lang w:eastAsia="zh-CN"/>
        </w:rPr>
        <w:t>，</w:t>
      </w:r>
      <w:r>
        <w:rPr>
          <w:rFonts w:hint="eastAsia" w:ascii="仿宋" w:hAnsi="仿宋" w:eastAsia="仿宋"/>
          <w:sz w:val="28"/>
          <w:szCs w:val="28"/>
        </w:rPr>
        <w:t>拐点坐标(2000坐标)见</w:t>
      </w:r>
      <w:r>
        <w:rPr>
          <w:rFonts w:hint="eastAsia" w:ascii="仿宋" w:hAnsi="仿宋" w:eastAsia="仿宋"/>
          <w:sz w:val="28"/>
          <w:szCs w:val="28"/>
          <w:lang w:val="en-US" w:eastAsia="zh-CN"/>
        </w:rPr>
        <w:t>下表</w:t>
      </w:r>
      <w:r>
        <w:rPr>
          <w:rFonts w:hint="eastAsia" w:ascii="仿宋" w:hAnsi="仿宋" w:eastAsia="仿宋"/>
          <w:sz w:val="28"/>
          <w:szCs w:val="28"/>
        </w:rPr>
        <w:t>。</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68"/>
        <w:gridCol w:w="2968"/>
        <w:gridCol w:w="2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8" w:type="dxa"/>
            <w:vMerge w:val="restar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sz w:val="21"/>
                <w:szCs w:val="21"/>
                <w:vertAlign w:val="baseline"/>
                <w:lang w:val="en-US" w:eastAsia="zh-CN"/>
              </w:rPr>
            </w:pPr>
            <w:r>
              <w:rPr>
                <w:rFonts w:hint="eastAsia" w:ascii="仿宋" w:hAnsi="仿宋" w:eastAsia="仿宋"/>
                <w:sz w:val="21"/>
                <w:szCs w:val="21"/>
                <w:vertAlign w:val="baseline"/>
                <w:lang w:val="en-US" w:eastAsia="zh-CN"/>
              </w:rPr>
              <w:t>拐点</w:t>
            </w:r>
          </w:p>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 w:hAnsi="仿宋" w:eastAsia="仿宋"/>
                <w:sz w:val="21"/>
                <w:szCs w:val="21"/>
                <w:vertAlign w:val="baseline"/>
                <w:lang w:val="en-US" w:eastAsia="zh-CN"/>
              </w:rPr>
            </w:pPr>
            <w:r>
              <w:rPr>
                <w:rFonts w:hint="eastAsia" w:ascii="仿宋" w:hAnsi="仿宋" w:eastAsia="仿宋"/>
                <w:sz w:val="21"/>
                <w:szCs w:val="21"/>
                <w:vertAlign w:val="baseline"/>
                <w:lang w:val="en-US" w:eastAsia="zh-CN"/>
              </w:rPr>
              <w:t>编号</w:t>
            </w:r>
          </w:p>
        </w:tc>
        <w:tc>
          <w:tcPr>
            <w:tcW w:w="5936" w:type="dxa"/>
            <w:gridSpan w:val="2"/>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 w:hAnsi="仿宋" w:eastAsia="仿宋"/>
                <w:sz w:val="21"/>
                <w:szCs w:val="21"/>
                <w:vertAlign w:val="baseline"/>
                <w:lang w:val="en-US" w:eastAsia="zh-CN"/>
              </w:rPr>
            </w:pPr>
            <w:r>
              <w:rPr>
                <w:rFonts w:hint="eastAsia" w:ascii="仿宋" w:hAnsi="仿宋" w:eastAsia="仿宋"/>
                <w:sz w:val="21"/>
                <w:szCs w:val="21"/>
                <w:vertAlign w:val="baseline"/>
                <w:lang w:val="en-US" w:eastAsia="zh-CN"/>
              </w:rPr>
              <w:t>坐标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8" w:type="dxa"/>
            <w:vMerge w:val="continue"/>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 w:hAnsi="仿宋" w:eastAsia="仿宋"/>
                <w:sz w:val="21"/>
                <w:szCs w:val="21"/>
                <w:vertAlign w:val="baseline"/>
                <w:lang w:val="en-US" w:eastAsia="zh-CN"/>
              </w:rPr>
            </w:pPr>
          </w:p>
        </w:tc>
        <w:tc>
          <w:tcPr>
            <w:tcW w:w="296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sz w:val="21"/>
                <w:szCs w:val="21"/>
                <w:vertAlign w:val="baseline"/>
                <w:lang w:val="en-US" w:eastAsia="zh-CN"/>
              </w:rPr>
            </w:pPr>
            <w:r>
              <w:rPr>
                <w:rFonts w:hint="eastAsia" w:ascii="仿宋" w:hAnsi="仿宋" w:eastAsia="仿宋"/>
                <w:sz w:val="21"/>
                <w:szCs w:val="21"/>
                <w:vertAlign w:val="baseline"/>
                <w:lang w:val="en-US" w:eastAsia="zh-CN"/>
              </w:rPr>
              <w:t>X</w:t>
            </w:r>
          </w:p>
        </w:tc>
        <w:tc>
          <w:tcPr>
            <w:tcW w:w="296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sz w:val="21"/>
                <w:szCs w:val="21"/>
                <w:vertAlign w:val="baseline"/>
                <w:lang w:val="en-US" w:eastAsia="zh-CN"/>
              </w:rPr>
            </w:pPr>
            <w:r>
              <w:rPr>
                <w:rFonts w:hint="eastAsia" w:ascii="仿宋" w:hAnsi="仿宋" w:eastAsia="仿宋"/>
                <w:sz w:val="21"/>
                <w:szCs w:val="21"/>
                <w:vertAlign w:val="baseline"/>
                <w:lang w:val="en-US" w:eastAsia="zh-CN"/>
              </w:rPr>
              <w: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sz w:val="21"/>
                <w:szCs w:val="21"/>
                <w:vertAlign w:val="baseline"/>
                <w:lang w:val="en-US" w:eastAsia="zh-CN"/>
              </w:rPr>
            </w:pPr>
            <w:r>
              <w:rPr>
                <w:rFonts w:hint="eastAsia" w:ascii="仿宋" w:hAnsi="仿宋" w:eastAsia="仿宋"/>
                <w:sz w:val="21"/>
                <w:szCs w:val="21"/>
                <w:vertAlign w:val="baseline"/>
                <w:lang w:val="en-US" w:eastAsia="zh-CN"/>
              </w:rPr>
              <w:t>S1</w:t>
            </w:r>
          </w:p>
        </w:tc>
        <w:tc>
          <w:tcPr>
            <w:tcW w:w="296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 w:hAnsi="仿宋" w:eastAsia="仿宋" w:cstheme="minorBidi"/>
                <w:kern w:val="2"/>
                <w:sz w:val="21"/>
                <w:szCs w:val="21"/>
                <w:vertAlign w:val="baseline"/>
                <w:lang w:val="en-US" w:eastAsia="zh-CN" w:bidi="ar-SA"/>
              </w:rPr>
            </w:pPr>
            <w:r>
              <w:rPr>
                <w:rFonts w:hint="eastAsia" w:ascii="仿宋" w:hAnsi="仿宋" w:eastAsia="仿宋"/>
                <w:sz w:val="21"/>
                <w:szCs w:val="21"/>
              </w:rPr>
              <w:t>80.2</w:t>
            </w:r>
            <w:r>
              <w:rPr>
                <w:rFonts w:hint="eastAsia" w:ascii="仿宋" w:hAnsi="仿宋" w:eastAsia="仿宋"/>
                <w:sz w:val="21"/>
                <w:szCs w:val="21"/>
                <w:lang w:val="en-US" w:eastAsia="zh-CN"/>
              </w:rPr>
              <w:t>706</w:t>
            </w:r>
          </w:p>
        </w:tc>
        <w:tc>
          <w:tcPr>
            <w:tcW w:w="296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 w:hAnsi="仿宋" w:eastAsia="仿宋"/>
                <w:sz w:val="21"/>
                <w:szCs w:val="21"/>
                <w:vertAlign w:val="baseline"/>
                <w:lang w:val="en-US" w:eastAsia="zh-CN"/>
              </w:rPr>
            </w:pPr>
            <w:r>
              <w:rPr>
                <w:rFonts w:hint="eastAsia" w:ascii="仿宋" w:hAnsi="仿宋" w:eastAsia="仿宋"/>
                <w:sz w:val="21"/>
                <w:szCs w:val="21"/>
              </w:rPr>
              <w:t>36.</w:t>
            </w:r>
            <w:r>
              <w:rPr>
                <w:rFonts w:hint="eastAsia" w:ascii="仿宋" w:hAnsi="仿宋" w:eastAsia="仿宋"/>
                <w:sz w:val="21"/>
                <w:szCs w:val="21"/>
                <w:lang w:val="en-US" w:eastAsia="zh-CN"/>
              </w:rPr>
              <w:t>4033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sz w:val="21"/>
                <w:szCs w:val="21"/>
                <w:vertAlign w:val="baseline"/>
                <w:lang w:val="en-US" w:eastAsia="zh-CN"/>
              </w:rPr>
            </w:pPr>
            <w:r>
              <w:rPr>
                <w:rFonts w:hint="eastAsia" w:ascii="仿宋" w:hAnsi="仿宋" w:eastAsia="仿宋"/>
                <w:sz w:val="21"/>
                <w:szCs w:val="21"/>
                <w:vertAlign w:val="baseline"/>
                <w:lang w:val="en-US" w:eastAsia="zh-CN"/>
              </w:rPr>
              <w:t>S2</w:t>
            </w:r>
          </w:p>
        </w:tc>
        <w:tc>
          <w:tcPr>
            <w:tcW w:w="296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theme="minorBidi"/>
                <w:kern w:val="2"/>
                <w:sz w:val="21"/>
                <w:szCs w:val="21"/>
                <w:vertAlign w:val="baseline"/>
                <w:lang w:val="en-US" w:eastAsia="zh-CN" w:bidi="ar-SA"/>
              </w:rPr>
            </w:pPr>
            <w:r>
              <w:rPr>
                <w:rFonts w:hint="eastAsia" w:ascii="仿宋" w:hAnsi="仿宋" w:eastAsia="仿宋"/>
                <w:sz w:val="21"/>
                <w:szCs w:val="21"/>
              </w:rPr>
              <w:t>80.270</w:t>
            </w:r>
            <w:r>
              <w:rPr>
                <w:rFonts w:hint="eastAsia" w:ascii="仿宋" w:hAnsi="仿宋" w:eastAsia="仿宋"/>
                <w:sz w:val="21"/>
                <w:szCs w:val="21"/>
                <w:lang w:val="en-US" w:eastAsia="zh-CN"/>
              </w:rPr>
              <w:t>6</w:t>
            </w:r>
          </w:p>
        </w:tc>
        <w:tc>
          <w:tcPr>
            <w:tcW w:w="296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 w:hAnsi="仿宋" w:eastAsia="仿宋"/>
                <w:sz w:val="21"/>
                <w:szCs w:val="21"/>
                <w:vertAlign w:val="baseline"/>
                <w:lang w:val="en-US" w:eastAsia="zh-CN"/>
              </w:rPr>
            </w:pPr>
            <w:r>
              <w:rPr>
                <w:rFonts w:hint="eastAsia" w:ascii="仿宋" w:hAnsi="仿宋" w:eastAsia="仿宋"/>
                <w:sz w:val="21"/>
                <w:szCs w:val="21"/>
              </w:rPr>
              <w:t>36.38</w:t>
            </w:r>
            <w:r>
              <w:rPr>
                <w:rFonts w:hint="eastAsia" w:ascii="仿宋" w:hAnsi="仿宋" w:eastAsia="仿宋"/>
                <w:sz w:val="21"/>
                <w:szCs w:val="21"/>
                <w:lang w:val="en-US" w:eastAsia="zh-CN"/>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sz w:val="21"/>
                <w:szCs w:val="21"/>
                <w:vertAlign w:val="baseline"/>
                <w:lang w:val="en-US" w:eastAsia="zh-CN"/>
              </w:rPr>
            </w:pPr>
            <w:r>
              <w:rPr>
                <w:rFonts w:hint="eastAsia" w:ascii="仿宋" w:hAnsi="仿宋" w:eastAsia="仿宋"/>
                <w:sz w:val="21"/>
                <w:szCs w:val="21"/>
                <w:vertAlign w:val="baseline"/>
                <w:lang w:val="en-US" w:eastAsia="zh-CN"/>
              </w:rPr>
              <w:t>S3</w:t>
            </w:r>
          </w:p>
        </w:tc>
        <w:tc>
          <w:tcPr>
            <w:tcW w:w="296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 w:hAnsi="仿宋" w:eastAsia="仿宋" w:cstheme="minorBidi"/>
                <w:kern w:val="2"/>
                <w:sz w:val="21"/>
                <w:szCs w:val="21"/>
                <w:vertAlign w:val="baseline"/>
                <w:lang w:val="en-US" w:eastAsia="zh-CN" w:bidi="ar-SA"/>
              </w:rPr>
            </w:pPr>
            <w:r>
              <w:rPr>
                <w:rFonts w:hint="eastAsia" w:ascii="仿宋" w:hAnsi="仿宋" w:eastAsia="仿宋"/>
                <w:sz w:val="21"/>
                <w:szCs w:val="21"/>
              </w:rPr>
              <w:t>80.2</w:t>
            </w:r>
            <w:r>
              <w:rPr>
                <w:rFonts w:hint="eastAsia" w:ascii="仿宋" w:hAnsi="仿宋" w:eastAsia="仿宋"/>
                <w:sz w:val="21"/>
                <w:szCs w:val="21"/>
                <w:lang w:val="en-US" w:eastAsia="zh-CN"/>
              </w:rPr>
              <w:t>445</w:t>
            </w:r>
          </w:p>
        </w:tc>
        <w:tc>
          <w:tcPr>
            <w:tcW w:w="296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 w:hAnsi="仿宋" w:eastAsia="仿宋"/>
                <w:sz w:val="21"/>
                <w:szCs w:val="21"/>
                <w:vertAlign w:val="baseline"/>
                <w:lang w:val="en-US" w:eastAsia="zh-CN"/>
              </w:rPr>
            </w:pPr>
            <w:r>
              <w:rPr>
                <w:rFonts w:hint="eastAsia" w:ascii="仿宋" w:hAnsi="仿宋" w:eastAsia="仿宋"/>
                <w:sz w:val="21"/>
                <w:szCs w:val="21"/>
              </w:rPr>
              <w:t>36.</w:t>
            </w:r>
            <w:r>
              <w:rPr>
                <w:rFonts w:hint="eastAsia" w:ascii="仿宋" w:hAnsi="仿宋" w:eastAsia="仿宋"/>
                <w:sz w:val="21"/>
                <w:szCs w:val="21"/>
                <w:lang w:val="en-US" w:eastAsia="zh-CN"/>
              </w:rPr>
              <w:t>3832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sz w:val="21"/>
                <w:szCs w:val="21"/>
                <w:vertAlign w:val="baseline"/>
                <w:lang w:val="en-US" w:eastAsia="zh-CN"/>
              </w:rPr>
            </w:pPr>
            <w:r>
              <w:rPr>
                <w:rFonts w:hint="eastAsia" w:ascii="仿宋" w:hAnsi="仿宋" w:eastAsia="仿宋"/>
                <w:sz w:val="21"/>
                <w:szCs w:val="21"/>
                <w:vertAlign w:val="baseline"/>
                <w:lang w:val="en-US" w:eastAsia="zh-CN"/>
              </w:rPr>
              <w:t>S4</w:t>
            </w:r>
          </w:p>
        </w:tc>
        <w:tc>
          <w:tcPr>
            <w:tcW w:w="296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 w:hAnsi="仿宋" w:eastAsia="仿宋" w:cstheme="minorBidi"/>
                <w:kern w:val="2"/>
                <w:sz w:val="21"/>
                <w:szCs w:val="21"/>
                <w:vertAlign w:val="baseline"/>
                <w:lang w:val="en-US" w:eastAsia="zh-CN" w:bidi="ar-SA"/>
              </w:rPr>
            </w:pPr>
            <w:r>
              <w:rPr>
                <w:rFonts w:hint="eastAsia" w:ascii="仿宋" w:hAnsi="仿宋" w:eastAsia="仿宋"/>
                <w:sz w:val="21"/>
                <w:szCs w:val="21"/>
              </w:rPr>
              <w:t>80.2</w:t>
            </w:r>
            <w:r>
              <w:rPr>
                <w:rFonts w:hint="eastAsia" w:ascii="仿宋" w:hAnsi="仿宋" w:eastAsia="仿宋"/>
                <w:sz w:val="21"/>
                <w:szCs w:val="21"/>
                <w:lang w:val="en-US" w:eastAsia="zh-CN"/>
              </w:rPr>
              <w:t>445</w:t>
            </w:r>
          </w:p>
        </w:tc>
        <w:tc>
          <w:tcPr>
            <w:tcW w:w="296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sz w:val="21"/>
                <w:szCs w:val="21"/>
                <w:vertAlign w:val="baseline"/>
                <w:lang w:eastAsia="zh-CN"/>
              </w:rPr>
            </w:pPr>
            <w:r>
              <w:rPr>
                <w:rFonts w:hint="eastAsia" w:ascii="仿宋" w:hAnsi="仿宋" w:eastAsia="仿宋"/>
                <w:sz w:val="21"/>
                <w:szCs w:val="21"/>
              </w:rPr>
              <w:t>36.403</w:t>
            </w:r>
            <w:r>
              <w:rPr>
                <w:rFonts w:hint="eastAsia" w:ascii="仿宋" w:hAnsi="仿宋" w:eastAsia="仿宋"/>
                <w:sz w:val="21"/>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sz w:val="21"/>
                <w:szCs w:val="21"/>
                <w:vertAlign w:val="baseline"/>
                <w:lang w:val="en-US" w:eastAsia="zh-CN"/>
              </w:rPr>
            </w:pPr>
          </w:p>
        </w:tc>
        <w:tc>
          <w:tcPr>
            <w:tcW w:w="296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 w:hAnsi="仿宋" w:eastAsia="仿宋"/>
                <w:sz w:val="21"/>
                <w:szCs w:val="21"/>
                <w:lang w:val="en-US" w:eastAsia="zh-CN"/>
              </w:rPr>
            </w:pPr>
            <w:r>
              <w:rPr>
                <w:rFonts w:hint="eastAsia" w:ascii="仿宋" w:hAnsi="仿宋" w:eastAsia="仿宋"/>
                <w:sz w:val="21"/>
                <w:szCs w:val="21"/>
                <w:lang w:val="en-US" w:eastAsia="zh-CN"/>
              </w:rPr>
              <w:t>-1</w:t>
            </w:r>
          </w:p>
        </w:tc>
        <w:tc>
          <w:tcPr>
            <w:tcW w:w="296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 w:hAnsi="仿宋" w:eastAsia="仿宋"/>
                <w:sz w:val="21"/>
                <w:szCs w:val="21"/>
                <w:lang w:val="en-US" w:eastAsia="zh-CN"/>
              </w:rPr>
            </w:pPr>
            <w:r>
              <w:rPr>
                <w:rFonts w:hint="eastAsia" w:ascii="仿宋" w:hAnsi="仿宋" w:eastAsia="仿宋"/>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sz w:val="21"/>
                <w:szCs w:val="21"/>
                <w:vertAlign w:val="baseline"/>
                <w:lang w:val="en-US" w:eastAsia="zh-CN"/>
              </w:rPr>
            </w:pPr>
            <w:r>
              <w:rPr>
                <w:rFonts w:hint="eastAsia" w:ascii="仿宋" w:hAnsi="仿宋" w:eastAsia="仿宋"/>
                <w:sz w:val="21"/>
                <w:szCs w:val="21"/>
                <w:vertAlign w:val="baseline"/>
                <w:lang w:val="en-US" w:eastAsia="zh-CN"/>
              </w:rPr>
              <w:t>S5</w:t>
            </w:r>
          </w:p>
        </w:tc>
        <w:tc>
          <w:tcPr>
            <w:tcW w:w="296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theme="minorBidi"/>
                <w:kern w:val="2"/>
                <w:sz w:val="21"/>
                <w:szCs w:val="21"/>
                <w:vertAlign w:val="baseline"/>
                <w:lang w:val="en-US" w:eastAsia="zh-CN" w:bidi="ar-SA"/>
              </w:rPr>
            </w:pPr>
            <w:r>
              <w:rPr>
                <w:rFonts w:hint="eastAsia" w:ascii="仿宋" w:hAnsi="仿宋" w:eastAsia="仿宋"/>
                <w:sz w:val="21"/>
                <w:szCs w:val="21"/>
                <w:lang w:val="zh-CN"/>
              </w:rPr>
              <w:t>80.2512</w:t>
            </w:r>
          </w:p>
        </w:tc>
        <w:tc>
          <w:tcPr>
            <w:tcW w:w="296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 w:hAnsi="仿宋" w:eastAsia="仿宋"/>
                <w:sz w:val="21"/>
                <w:szCs w:val="21"/>
                <w:vertAlign w:val="baseline"/>
                <w:lang w:val="en-US" w:eastAsia="zh-CN"/>
              </w:rPr>
            </w:pPr>
            <w:r>
              <w:rPr>
                <w:rFonts w:hint="eastAsia" w:ascii="仿宋" w:hAnsi="仿宋" w:eastAsia="仿宋"/>
                <w:sz w:val="21"/>
                <w:szCs w:val="21"/>
                <w:lang w:val="zh-CN"/>
              </w:rPr>
              <w:t>36.</w:t>
            </w:r>
            <w:r>
              <w:rPr>
                <w:rFonts w:hint="eastAsia" w:ascii="仿宋" w:hAnsi="仿宋" w:eastAsia="仿宋"/>
                <w:sz w:val="21"/>
                <w:szCs w:val="21"/>
                <w:lang w:val="en-US" w:eastAsia="zh-CN"/>
              </w:rPr>
              <w:t>3945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sz w:val="21"/>
                <w:szCs w:val="21"/>
                <w:vertAlign w:val="baseline"/>
                <w:lang w:val="en-US" w:eastAsia="zh-CN"/>
              </w:rPr>
            </w:pPr>
            <w:r>
              <w:rPr>
                <w:rFonts w:hint="eastAsia" w:ascii="仿宋" w:hAnsi="仿宋" w:eastAsia="仿宋"/>
                <w:sz w:val="21"/>
                <w:szCs w:val="21"/>
                <w:vertAlign w:val="baseline"/>
                <w:lang w:val="en-US" w:eastAsia="zh-CN"/>
              </w:rPr>
              <w:t>S6</w:t>
            </w:r>
          </w:p>
        </w:tc>
        <w:tc>
          <w:tcPr>
            <w:tcW w:w="296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theme="minorBidi"/>
                <w:kern w:val="2"/>
                <w:sz w:val="21"/>
                <w:szCs w:val="21"/>
                <w:vertAlign w:val="baseline"/>
                <w:lang w:val="en-US" w:eastAsia="zh-CN" w:bidi="ar-SA"/>
              </w:rPr>
            </w:pPr>
            <w:r>
              <w:rPr>
                <w:rFonts w:hint="eastAsia" w:ascii="仿宋" w:hAnsi="仿宋" w:eastAsia="仿宋"/>
                <w:sz w:val="21"/>
                <w:szCs w:val="21"/>
                <w:lang w:val="zh-CN"/>
              </w:rPr>
              <w:t>80.2546</w:t>
            </w:r>
          </w:p>
        </w:tc>
        <w:tc>
          <w:tcPr>
            <w:tcW w:w="296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 w:hAnsi="仿宋" w:eastAsia="仿宋"/>
                <w:sz w:val="21"/>
                <w:szCs w:val="21"/>
                <w:vertAlign w:val="baseline"/>
                <w:lang w:val="en-US" w:eastAsia="zh-CN"/>
              </w:rPr>
            </w:pPr>
            <w:r>
              <w:rPr>
                <w:rFonts w:hint="eastAsia" w:ascii="仿宋" w:hAnsi="仿宋" w:eastAsia="仿宋"/>
                <w:sz w:val="21"/>
                <w:szCs w:val="21"/>
                <w:lang w:val="zh-CN"/>
              </w:rPr>
              <w:t>36.</w:t>
            </w:r>
            <w:r>
              <w:rPr>
                <w:rFonts w:hint="eastAsia" w:ascii="仿宋" w:hAnsi="仿宋" w:eastAsia="仿宋"/>
                <w:sz w:val="21"/>
                <w:szCs w:val="21"/>
                <w:lang w:val="en-US" w:eastAsia="zh-CN"/>
              </w:rPr>
              <w:t>3945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sz w:val="21"/>
                <w:szCs w:val="21"/>
                <w:vertAlign w:val="baseline"/>
                <w:lang w:val="en-US" w:eastAsia="zh-CN"/>
              </w:rPr>
            </w:pPr>
            <w:r>
              <w:rPr>
                <w:rFonts w:hint="eastAsia" w:ascii="仿宋" w:hAnsi="仿宋" w:eastAsia="仿宋"/>
                <w:sz w:val="21"/>
                <w:szCs w:val="21"/>
                <w:vertAlign w:val="baseline"/>
                <w:lang w:val="en-US" w:eastAsia="zh-CN"/>
              </w:rPr>
              <w:t>S7</w:t>
            </w:r>
          </w:p>
        </w:tc>
        <w:tc>
          <w:tcPr>
            <w:tcW w:w="296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theme="minorBidi"/>
                <w:kern w:val="2"/>
                <w:sz w:val="21"/>
                <w:szCs w:val="21"/>
                <w:vertAlign w:val="baseline"/>
                <w:lang w:val="en-US" w:eastAsia="zh-CN" w:bidi="ar-SA"/>
              </w:rPr>
            </w:pPr>
            <w:r>
              <w:rPr>
                <w:rFonts w:hint="eastAsia" w:ascii="仿宋" w:hAnsi="仿宋" w:eastAsia="仿宋"/>
                <w:sz w:val="21"/>
                <w:szCs w:val="21"/>
                <w:lang w:val="zh-CN"/>
              </w:rPr>
              <w:t>80.2546</w:t>
            </w:r>
          </w:p>
        </w:tc>
        <w:tc>
          <w:tcPr>
            <w:tcW w:w="296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 w:hAnsi="仿宋" w:eastAsia="仿宋"/>
                <w:sz w:val="21"/>
                <w:szCs w:val="21"/>
                <w:vertAlign w:val="baseline"/>
                <w:lang w:val="en-US" w:eastAsia="zh-CN"/>
              </w:rPr>
            </w:pPr>
            <w:r>
              <w:rPr>
                <w:rFonts w:hint="eastAsia" w:ascii="仿宋" w:hAnsi="仿宋" w:eastAsia="仿宋"/>
                <w:sz w:val="21"/>
                <w:szCs w:val="21"/>
                <w:lang w:val="zh-CN"/>
              </w:rPr>
              <w:t>36.</w:t>
            </w:r>
            <w:r>
              <w:rPr>
                <w:rFonts w:hint="eastAsia" w:ascii="仿宋" w:hAnsi="仿宋" w:eastAsia="仿宋"/>
                <w:sz w:val="21"/>
                <w:szCs w:val="21"/>
                <w:lang w:val="en-US" w:eastAsia="zh-CN"/>
              </w:rPr>
              <w:t>4016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sz w:val="21"/>
                <w:szCs w:val="21"/>
                <w:vertAlign w:val="baseline"/>
                <w:lang w:val="en-US" w:eastAsia="zh-CN"/>
              </w:rPr>
            </w:pPr>
            <w:r>
              <w:rPr>
                <w:rFonts w:hint="eastAsia" w:ascii="仿宋" w:hAnsi="仿宋" w:eastAsia="仿宋"/>
                <w:sz w:val="21"/>
                <w:szCs w:val="21"/>
                <w:vertAlign w:val="baseline"/>
                <w:lang w:val="en-US" w:eastAsia="zh-CN"/>
              </w:rPr>
              <w:t>S8</w:t>
            </w:r>
          </w:p>
        </w:tc>
        <w:tc>
          <w:tcPr>
            <w:tcW w:w="296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theme="minorBidi"/>
                <w:kern w:val="2"/>
                <w:sz w:val="21"/>
                <w:szCs w:val="21"/>
                <w:vertAlign w:val="baseline"/>
                <w:lang w:val="en-US" w:eastAsia="zh-CN" w:bidi="ar-SA"/>
              </w:rPr>
            </w:pPr>
            <w:r>
              <w:rPr>
                <w:rFonts w:hint="eastAsia" w:ascii="仿宋" w:hAnsi="仿宋" w:eastAsia="仿宋"/>
                <w:sz w:val="21"/>
                <w:szCs w:val="21"/>
                <w:lang w:val="zh-CN"/>
              </w:rPr>
              <w:t>80.2512</w:t>
            </w:r>
          </w:p>
        </w:tc>
        <w:tc>
          <w:tcPr>
            <w:tcW w:w="296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 w:hAnsi="仿宋" w:eastAsia="仿宋"/>
                <w:sz w:val="21"/>
                <w:szCs w:val="21"/>
                <w:vertAlign w:val="baseline"/>
                <w:lang w:val="en-US" w:eastAsia="zh-CN"/>
              </w:rPr>
            </w:pPr>
            <w:r>
              <w:rPr>
                <w:rFonts w:hint="eastAsia" w:ascii="仿宋" w:hAnsi="仿宋" w:eastAsia="仿宋"/>
                <w:sz w:val="21"/>
                <w:szCs w:val="21"/>
                <w:lang w:val="zh-CN"/>
              </w:rPr>
              <w:t>36.</w:t>
            </w:r>
            <w:r>
              <w:rPr>
                <w:rFonts w:hint="eastAsia" w:ascii="仿宋" w:hAnsi="仿宋" w:eastAsia="仿宋"/>
                <w:sz w:val="21"/>
                <w:szCs w:val="21"/>
                <w:lang w:val="en-US" w:eastAsia="zh-CN"/>
              </w:rPr>
              <w:t>4016</w:t>
            </w:r>
          </w:p>
        </w:tc>
      </w:tr>
    </w:tbl>
    <w:p>
      <w:pPr>
        <w:ind w:firstLine="560" w:firstLineChars="200"/>
        <w:rPr>
          <w:rFonts w:ascii="仿宋" w:hAnsi="仿宋" w:eastAsia="仿宋"/>
          <w:sz w:val="28"/>
          <w:szCs w:val="28"/>
        </w:rPr>
      </w:pPr>
      <w:r>
        <w:rPr>
          <w:rFonts w:hint="eastAsia" w:ascii="仿宋" w:hAnsi="仿宋" w:eastAsia="仿宋"/>
          <w:sz w:val="28"/>
          <w:szCs w:val="28"/>
        </w:rPr>
        <w:t>探矿权区块开展了普查工作</w:t>
      </w:r>
      <w:r>
        <w:rPr>
          <w:rFonts w:hint="eastAsia" w:ascii="仿宋" w:hAnsi="仿宋" w:eastAsia="仿宋"/>
          <w:color w:val="auto"/>
          <w:sz w:val="28"/>
          <w:szCs w:val="28"/>
          <w:lang w:eastAsia="zh-CN"/>
        </w:rPr>
        <w:t>（</w:t>
      </w:r>
      <w:r>
        <w:rPr>
          <w:rFonts w:hint="eastAsia" w:ascii="仿宋" w:hAnsi="仿宋" w:eastAsia="仿宋"/>
          <w:color w:val="auto"/>
          <w:sz w:val="28"/>
          <w:szCs w:val="28"/>
          <w:lang w:val="en-US" w:eastAsia="zh-CN"/>
        </w:rPr>
        <w:t>见项目工作区、探矿权区、矿体叠合示意图</w:t>
      </w:r>
      <w:r>
        <w:rPr>
          <w:rFonts w:hint="eastAsia" w:ascii="仿宋" w:hAnsi="仿宋" w:eastAsia="仿宋"/>
          <w:color w:val="auto"/>
          <w:sz w:val="28"/>
          <w:szCs w:val="28"/>
          <w:lang w:eastAsia="zh-CN"/>
        </w:rPr>
        <w:t>）</w:t>
      </w:r>
      <w:r>
        <w:rPr>
          <w:rFonts w:hint="eastAsia" w:ascii="仿宋" w:hAnsi="仿宋" w:eastAsia="仿宋"/>
          <w:sz w:val="28"/>
          <w:szCs w:val="28"/>
        </w:rPr>
        <w:t>，完成1∶1万地质草测</w:t>
      </w:r>
      <w:r>
        <w:rPr>
          <w:rFonts w:hint="eastAsia" w:ascii="仿宋" w:hAnsi="仿宋" w:eastAsia="仿宋"/>
          <w:sz w:val="28"/>
          <w:szCs w:val="28"/>
          <w:lang w:val="en-US" w:eastAsia="zh-CN"/>
        </w:rPr>
        <w:t>12.25</w:t>
      </w:r>
      <w:r>
        <w:rPr>
          <w:rFonts w:hint="eastAsia" w:ascii="仿宋" w:hAnsi="仿宋" w:eastAsia="仿宋"/>
          <w:sz w:val="28"/>
          <w:szCs w:val="28"/>
        </w:rPr>
        <w:t>Km</w:t>
      </w:r>
      <w:r>
        <w:rPr>
          <w:rFonts w:hint="eastAsia" w:ascii="仿宋" w:hAnsi="仿宋" w:eastAsia="仿宋"/>
          <w:sz w:val="28"/>
          <w:szCs w:val="28"/>
          <w:vertAlign w:val="superscript"/>
        </w:rPr>
        <w:t>2</w:t>
      </w:r>
      <w:r>
        <w:rPr>
          <w:rFonts w:hint="eastAsia" w:ascii="仿宋" w:hAnsi="仿宋" w:eastAsia="仿宋"/>
          <w:sz w:val="28"/>
          <w:szCs w:val="28"/>
        </w:rPr>
        <w:t>，1∶2000地质草测</w:t>
      </w:r>
      <w:r>
        <w:rPr>
          <w:rFonts w:hint="eastAsia" w:ascii="仿宋" w:hAnsi="仿宋" w:eastAsia="仿宋"/>
          <w:sz w:val="28"/>
          <w:szCs w:val="28"/>
          <w:lang w:val="en-US" w:eastAsia="zh-CN"/>
        </w:rPr>
        <w:t>0.67</w:t>
      </w:r>
      <w:r>
        <w:rPr>
          <w:rFonts w:hint="eastAsia" w:ascii="仿宋" w:hAnsi="仿宋" w:eastAsia="仿宋"/>
          <w:sz w:val="28"/>
          <w:szCs w:val="28"/>
        </w:rPr>
        <w:t>Km</w:t>
      </w:r>
      <w:r>
        <w:rPr>
          <w:rFonts w:hint="eastAsia" w:ascii="仿宋" w:hAnsi="仿宋" w:eastAsia="仿宋"/>
          <w:sz w:val="28"/>
          <w:szCs w:val="28"/>
          <w:vertAlign w:val="superscript"/>
        </w:rPr>
        <w:t>2</w:t>
      </w:r>
      <w:r>
        <w:rPr>
          <w:rFonts w:hint="eastAsia" w:ascii="仿宋" w:hAnsi="仿宋" w:eastAsia="仿宋"/>
          <w:sz w:val="28"/>
          <w:szCs w:val="28"/>
        </w:rPr>
        <w:t>，槽探</w:t>
      </w:r>
      <w:r>
        <w:rPr>
          <w:rFonts w:hint="eastAsia" w:ascii="仿宋" w:hAnsi="仿宋" w:eastAsia="仿宋"/>
          <w:sz w:val="28"/>
          <w:szCs w:val="28"/>
          <w:lang w:val="en-US" w:eastAsia="zh-CN"/>
        </w:rPr>
        <w:t>670</w:t>
      </w:r>
      <w:r>
        <w:rPr>
          <w:rFonts w:hint="eastAsia" w:ascii="仿宋" w:hAnsi="仿宋" w:eastAsia="仿宋" w:cs="宋体"/>
          <w:color w:val="000000"/>
          <w:kern w:val="0"/>
          <w:szCs w:val="21"/>
        </w:rPr>
        <w:t xml:space="preserve"> </w:t>
      </w:r>
      <w:r>
        <w:rPr>
          <w:rFonts w:hint="eastAsia" w:ascii="仿宋" w:hAnsi="仿宋" w:eastAsia="仿宋"/>
          <w:sz w:val="28"/>
          <w:szCs w:val="28"/>
        </w:rPr>
        <w:t>m</w:t>
      </w:r>
      <w:r>
        <w:rPr>
          <w:rFonts w:hint="eastAsia" w:ascii="仿宋" w:hAnsi="仿宋" w:eastAsia="仿宋"/>
          <w:sz w:val="28"/>
          <w:szCs w:val="28"/>
          <w:vertAlign w:val="superscript"/>
        </w:rPr>
        <w:t>3</w:t>
      </w:r>
      <w:r>
        <w:rPr>
          <w:rFonts w:hint="eastAsia" w:ascii="仿宋" w:hAnsi="仿宋" w:eastAsia="仿宋"/>
          <w:sz w:val="28"/>
          <w:szCs w:val="28"/>
        </w:rPr>
        <w:t>，1∶</w:t>
      </w:r>
      <w:r>
        <w:rPr>
          <w:rFonts w:hint="eastAsia" w:ascii="仿宋" w:hAnsi="仿宋" w:eastAsia="仿宋"/>
          <w:sz w:val="28"/>
          <w:szCs w:val="28"/>
          <w:lang w:val="en-US" w:eastAsia="zh-CN"/>
        </w:rPr>
        <w:t>1</w:t>
      </w:r>
      <w:r>
        <w:rPr>
          <w:rFonts w:hint="eastAsia" w:ascii="仿宋" w:hAnsi="仿宋" w:eastAsia="仿宋"/>
          <w:sz w:val="28"/>
          <w:szCs w:val="28"/>
          <w:lang w:eastAsia="zh-CN"/>
        </w:rPr>
        <w:t>万地化剖面</w:t>
      </w:r>
      <w:r>
        <w:rPr>
          <w:rFonts w:hint="eastAsia" w:ascii="仿宋" w:hAnsi="仿宋" w:eastAsia="仿宋"/>
          <w:sz w:val="28"/>
          <w:szCs w:val="28"/>
          <w:lang w:val="en-US" w:eastAsia="zh-CN"/>
        </w:rPr>
        <w:t>14千米，</w:t>
      </w:r>
      <w:r>
        <w:rPr>
          <w:rFonts w:hint="eastAsia" w:ascii="仿宋" w:hAnsi="仿宋" w:eastAsia="仿宋"/>
          <w:sz w:val="28"/>
          <w:szCs w:val="28"/>
        </w:rPr>
        <w:t>各类样品</w:t>
      </w:r>
      <w:r>
        <w:rPr>
          <w:rFonts w:hint="eastAsia" w:ascii="仿宋" w:hAnsi="仿宋" w:eastAsia="仿宋"/>
          <w:sz w:val="28"/>
          <w:szCs w:val="28"/>
          <w:lang w:val="en-US" w:eastAsia="zh-CN"/>
        </w:rPr>
        <w:t>91</w:t>
      </w:r>
      <w:r>
        <w:rPr>
          <w:rFonts w:hint="eastAsia" w:ascii="仿宋" w:hAnsi="仿宋" w:eastAsia="仿宋"/>
          <w:sz w:val="28"/>
          <w:szCs w:val="28"/>
        </w:rPr>
        <w:t>件。</w:t>
      </w:r>
      <w:bookmarkStart w:id="0" w:name="_GoBack"/>
      <w:bookmarkEnd w:id="0"/>
    </w:p>
    <w:p>
      <w:pPr>
        <w:rPr>
          <w:rFonts w:ascii="仿宋" w:hAnsi="仿宋" w:eastAsia="仿宋"/>
          <w:b/>
          <w:sz w:val="28"/>
          <w:szCs w:val="28"/>
        </w:rPr>
      </w:pPr>
      <w:r>
        <w:rPr>
          <w:rFonts w:hint="eastAsia" w:ascii="仿宋" w:hAnsi="仿宋" w:eastAsia="仿宋"/>
          <w:b/>
          <w:sz w:val="28"/>
          <w:szCs w:val="28"/>
        </w:rPr>
        <w:t>二、地质特征</w:t>
      </w:r>
    </w:p>
    <w:p>
      <w:pPr>
        <w:ind w:firstLine="560" w:firstLineChars="200"/>
        <w:rPr>
          <w:rFonts w:ascii="仿宋" w:hAnsi="仿宋" w:eastAsia="仿宋"/>
          <w:sz w:val="28"/>
          <w:szCs w:val="28"/>
        </w:rPr>
      </w:pPr>
      <w:r>
        <w:rPr>
          <w:rFonts w:ascii="仿宋" w:hAnsi="仿宋" w:eastAsia="仿宋"/>
          <w:sz w:val="28"/>
          <w:szCs w:val="28"/>
        </w:rPr>
        <w:t>1.矿区地质特征</w:t>
      </w:r>
    </w:p>
    <w:p>
      <w:pPr>
        <w:adjustRightInd w:val="0"/>
        <w:snapToGrid w:val="0"/>
        <w:spacing w:line="560" w:lineRule="exact"/>
        <w:ind w:firstLine="560" w:firstLineChars="200"/>
        <w:rPr>
          <w:rFonts w:ascii="仿宋" w:hAnsi="仿宋" w:eastAsia="仿宋" w:cs="仿宋"/>
          <w:sz w:val="28"/>
          <w:szCs w:val="28"/>
        </w:rPr>
      </w:pPr>
      <w:r>
        <w:rPr>
          <w:rFonts w:hint="eastAsia" w:ascii="仿宋" w:hAnsi="仿宋" w:eastAsia="仿宋"/>
          <w:sz w:val="28"/>
          <w:szCs w:val="28"/>
        </w:rPr>
        <w:t>位于</w:t>
      </w:r>
      <w:r>
        <w:rPr>
          <w:rFonts w:ascii="仿宋" w:hAnsi="仿宋" w:eastAsia="仿宋"/>
          <w:sz w:val="28"/>
          <w:szCs w:val="28"/>
        </w:rPr>
        <w:t>塔里木地层区</w:t>
      </w:r>
      <w:r>
        <w:rPr>
          <w:rFonts w:hint="eastAsia" w:ascii="仿宋" w:hAnsi="仿宋" w:eastAsia="仿宋"/>
          <w:sz w:val="28"/>
          <w:szCs w:val="28"/>
        </w:rPr>
        <w:t>，出露地层主要为埃连卡特岩群C岩组的一套绿片岩相的中深变质岩，原岩为一套碎屑岩及少量火山岩、碳酸盐岩建造。断裂构造发育，见北西向断层F1、F2、F3、F4、F5和北东向断层F6、F7、F8共8条，铅锌铜多金属矿化带受北西向F3断层控制。</w:t>
      </w:r>
      <w:r>
        <w:rPr>
          <w:rFonts w:hint="eastAsia" w:ascii="仿宋" w:hAnsi="仿宋" w:eastAsia="仿宋" w:cs="仿宋"/>
          <w:sz w:val="28"/>
          <w:szCs w:val="28"/>
        </w:rPr>
        <w:t>区内未见岩浆岩发育。</w:t>
      </w:r>
    </w:p>
    <w:p>
      <w:pPr>
        <w:ind w:firstLine="560" w:firstLineChars="200"/>
        <w:rPr>
          <w:rFonts w:ascii="仿宋" w:hAnsi="仿宋" w:eastAsia="仿宋"/>
          <w:sz w:val="28"/>
          <w:szCs w:val="28"/>
        </w:rPr>
      </w:pPr>
      <w:r>
        <w:rPr>
          <w:rFonts w:ascii="仿宋" w:hAnsi="仿宋" w:eastAsia="仿宋"/>
          <w:sz w:val="28"/>
          <w:szCs w:val="28"/>
        </w:rPr>
        <w:t>2.矿体地质特征</w:t>
      </w:r>
    </w:p>
    <w:p>
      <w:pPr>
        <w:ind w:firstLine="560" w:firstLineChars="200"/>
        <w:rPr>
          <w:rFonts w:ascii="仿宋" w:hAnsi="仿宋" w:eastAsia="仿宋"/>
          <w:sz w:val="28"/>
          <w:szCs w:val="28"/>
        </w:rPr>
      </w:pPr>
      <w:r>
        <w:rPr>
          <w:rFonts w:hint="eastAsia" w:ascii="仿宋" w:hAnsi="仿宋" w:eastAsia="仿宋"/>
          <w:sz w:val="28"/>
          <w:szCs w:val="28"/>
        </w:rPr>
        <w:t>发现</w:t>
      </w:r>
      <w:r>
        <w:rPr>
          <w:rFonts w:hint="eastAsia" w:ascii="仿宋" w:hAnsi="仿宋" w:eastAsia="仿宋"/>
          <w:sz w:val="28"/>
          <w:szCs w:val="28"/>
        </w:rPr>
        <w:fldChar w:fldCharType="begin"/>
      </w:r>
      <w:r>
        <w:rPr>
          <w:rFonts w:hint="eastAsia" w:ascii="仿宋" w:hAnsi="仿宋" w:eastAsia="仿宋"/>
          <w:sz w:val="28"/>
          <w:szCs w:val="28"/>
        </w:rPr>
        <w:instrText xml:space="preserve"> = 2 \* ROMAN \* MERGEFORMAT </w:instrText>
      </w:r>
      <w:r>
        <w:rPr>
          <w:rFonts w:hint="eastAsia" w:ascii="仿宋" w:hAnsi="仿宋" w:eastAsia="仿宋"/>
          <w:sz w:val="28"/>
          <w:szCs w:val="28"/>
        </w:rPr>
        <w:fldChar w:fldCharType="separate"/>
      </w:r>
      <w:r>
        <w:rPr>
          <w:rFonts w:hint="eastAsia" w:ascii="仿宋" w:hAnsi="仿宋" w:eastAsia="仿宋"/>
          <w:sz w:val="28"/>
          <w:szCs w:val="28"/>
        </w:rPr>
        <w:t>II</w:t>
      </w:r>
      <w:r>
        <w:rPr>
          <w:rFonts w:hint="eastAsia" w:ascii="仿宋" w:hAnsi="仿宋" w:eastAsia="仿宋"/>
          <w:sz w:val="28"/>
          <w:szCs w:val="28"/>
        </w:rPr>
        <w:fldChar w:fldCharType="end"/>
      </w:r>
      <w:r>
        <w:rPr>
          <w:rFonts w:hint="eastAsia" w:ascii="仿宋" w:hAnsi="仿宋" w:eastAsia="仿宋"/>
          <w:sz w:val="28"/>
          <w:szCs w:val="28"/>
          <w:lang w:eastAsia="zh-CN"/>
        </w:rPr>
        <w:t>号</w:t>
      </w:r>
      <w:r>
        <w:rPr>
          <w:rFonts w:hint="eastAsia" w:ascii="仿宋" w:hAnsi="仿宋" w:eastAsia="仿宋"/>
          <w:sz w:val="28"/>
          <w:szCs w:val="28"/>
        </w:rPr>
        <w:t>铜矿化蚀变带长约</w:t>
      </w:r>
      <w:r>
        <w:rPr>
          <w:rFonts w:hint="eastAsia" w:ascii="仿宋" w:hAnsi="仿宋" w:eastAsia="仿宋"/>
          <w:sz w:val="28"/>
          <w:szCs w:val="28"/>
          <w:lang w:val="en-US" w:eastAsia="zh-CN"/>
        </w:rPr>
        <w:t>4</w:t>
      </w:r>
      <w:r>
        <w:rPr>
          <w:rFonts w:hint="eastAsia" w:ascii="仿宋" w:hAnsi="仿宋" w:eastAsia="仿宋"/>
          <w:sz w:val="28"/>
          <w:szCs w:val="28"/>
        </w:rPr>
        <w:t>00米，宽4-8米，产状220°∠70°，孔雀石化较发育，多呈侵染状、薄膜状，围岩为碎裂岩化白云母绿泥斜长石英片岩</w:t>
      </w:r>
      <w:r>
        <w:rPr>
          <w:rFonts w:hint="eastAsia" w:ascii="仿宋" w:hAnsi="仿宋" w:eastAsia="仿宋"/>
          <w:sz w:val="28"/>
          <w:szCs w:val="28"/>
          <w:lang w:val="en-US" w:eastAsia="zh-CN"/>
        </w:rPr>
        <w:t>。</w:t>
      </w:r>
    </w:p>
    <w:p>
      <w:pPr>
        <w:ind w:firstLine="560" w:firstLineChars="200"/>
        <w:rPr>
          <w:rFonts w:ascii="仿宋" w:hAnsi="仿宋" w:eastAsia="仿宋"/>
          <w:sz w:val="28"/>
          <w:szCs w:val="28"/>
        </w:rPr>
      </w:pPr>
      <w:r>
        <w:rPr>
          <w:rFonts w:hint="eastAsia" w:ascii="仿宋" w:hAnsi="仿宋" w:eastAsia="仿宋"/>
          <w:sz w:val="28"/>
          <w:szCs w:val="28"/>
        </w:rPr>
        <w:t>3.</w:t>
      </w:r>
      <w:r>
        <w:rPr>
          <w:rFonts w:ascii="仿宋" w:hAnsi="仿宋" w:eastAsia="仿宋"/>
          <w:sz w:val="28"/>
          <w:szCs w:val="28"/>
        </w:rPr>
        <w:t>矿床成因及找矿标志</w:t>
      </w:r>
    </w:p>
    <w:p>
      <w:pPr>
        <w:ind w:firstLine="560" w:firstLineChars="200"/>
        <w:rPr>
          <w:rFonts w:ascii="仿宋" w:hAnsi="仿宋" w:eastAsia="仿宋"/>
          <w:sz w:val="28"/>
          <w:szCs w:val="28"/>
        </w:rPr>
      </w:pPr>
      <w:r>
        <w:rPr>
          <w:rFonts w:hint="eastAsia" w:ascii="仿宋" w:hAnsi="仿宋" w:eastAsia="仿宋"/>
          <w:sz w:val="28"/>
          <w:szCs w:val="28"/>
        </w:rPr>
        <w:t>铅锌是与构造有关的热液型铅锌矿；铜主要是火山岩型铜矿化。主要找矿标志：</w:t>
      </w:r>
    </w:p>
    <w:p>
      <w:pPr>
        <w:adjustRightInd w:val="0"/>
        <w:snapToGrid w:val="0"/>
        <w:spacing w:line="360" w:lineRule="auto"/>
        <w:ind w:right="-105" w:rightChars="-50" w:firstLine="560" w:firstLineChars="200"/>
        <w:rPr>
          <w:rFonts w:ascii="仿宋" w:hAnsi="仿宋" w:eastAsia="仿宋"/>
          <w:sz w:val="28"/>
          <w:szCs w:val="28"/>
        </w:rPr>
      </w:pPr>
      <w:r>
        <w:rPr>
          <w:rFonts w:hint="eastAsia" w:ascii="仿宋" w:hAnsi="仿宋" w:eastAsia="仿宋"/>
          <w:sz w:val="28"/>
          <w:szCs w:val="28"/>
        </w:rPr>
        <w:t>（1）埃连卡特岩群C岩组的碎裂岩化斜长白云母绿泥石英片岩是主要铜的含矿层位。</w:t>
      </w:r>
    </w:p>
    <w:p>
      <w:pPr>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（2）逆冲推覆断裂及其引起的次级脆性断层是寻找与构造有关的热液型铅锌矿的有利地段。</w:t>
      </w:r>
    </w:p>
    <w:p>
      <w:pPr>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（3）断裂破碎蚀变带和沿裂隙充填的石英方解石脉是直接找矿标志。</w:t>
      </w:r>
    </w:p>
    <w:p>
      <w:pPr>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（4）褐铁矿化、硅化、碳酸盐化，方铅矿化、闪锌矿化、孔雀石石化等是寻找铅锌、铜矿的直接标志。</w:t>
      </w:r>
    </w:p>
    <w:p>
      <w:pPr>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（5）</w:t>
      </w:r>
      <w:r>
        <w:rPr>
          <w:rFonts w:ascii="仿宋" w:hAnsi="仿宋" w:eastAsia="仿宋"/>
          <w:sz w:val="28"/>
          <w:szCs w:val="28"/>
        </w:rPr>
        <w:t>1</w:t>
      </w:r>
      <w:r>
        <w:rPr>
          <w:rFonts w:hint="eastAsia" w:ascii="仿宋" w:hAnsi="仿宋" w:eastAsia="仿宋"/>
          <w:sz w:val="28"/>
          <w:szCs w:val="28"/>
        </w:rPr>
        <w:t>∶5万化探异常是间接找矿标志，具有较好的找矿指示意义。</w:t>
      </w:r>
    </w:p>
    <w:p>
      <w:pPr>
        <w:rPr>
          <w:rFonts w:ascii="仿宋" w:hAnsi="仿宋" w:eastAsia="仿宋"/>
          <w:b/>
          <w:sz w:val="28"/>
          <w:szCs w:val="28"/>
        </w:rPr>
      </w:pPr>
      <w:r>
        <w:rPr>
          <w:rFonts w:hint="eastAsia" w:ascii="仿宋" w:hAnsi="仿宋" w:eastAsia="仿宋"/>
          <w:b/>
          <w:sz w:val="28"/>
          <w:szCs w:val="28"/>
        </w:rPr>
        <w:t>三、勘查程度</w:t>
      </w:r>
    </w:p>
    <w:p>
      <w:pPr>
        <w:ind w:firstLine="560" w:firstLineChars="200"/>
        <w:rPr>
          <w:rFonts w:ascii="仿宋" w:hAnsi="仿宋" w:eastAsia="仿宋"/>
          <w:sz w:val="28"/>
          <w:szCs w:val="28"/>
        </w:rPr>
      </w:pPr>
      <w:r>
        <w:rPr>
          <w:rFonts w:hint="eastAsia" w:ascii="仿宋" w:hAnsi="仿宋" w:eastAsia="仿宋"/>
          <w:sz w:val="28"/>
          <w:szCs w:val="28"/>
        </w:rPr>
        <w:t>达到普查工作</w:t>
      </w:r>
      <w:r>
        <w:rPr>
          <w:rFonts w:ascii="仿宋" w:hAnsi="仿宋" w:eastAsia="仿宋"/>
          <w:sz w:val="28"/>
          <w:szCs w:val="28"/>
        </w:rPr>
        <w:t>程度。</w:t>
      </w:r>
    </w:p>
    <w:p>
      <w:pPr>
        <w:numPr>
          <w:ilvl w:val="0"/>
          <w:numId w:val="1"/>
        </w:numPr>
        <w:rPr>
          <w:rFonts w:hint="eastAsia" w:ascii="仿宋" w:hAnsi="仿宋" w:eastAsia="仿宋"/>
          <w:b/>
          <w:sz w:val="28"/>
          <w:szCs w:val="28"/>
        </w:rPr>
      </w:pPr>
      <w:r>
        <w:rPr>
          <w:rFonts w:hint="eastAsia" w:ascii="仿宋" w:hAnsi="仿宋" w:eastAsia="仿宋"/>
          <w:b/>
          <w:sz w:val="28"/>
          <w:szCs w:val="28"/>
        </w:rPr>
        <w:t>资源量估算结果</w:t>
      </w:r>
    </w:p>
    <w:p>
      <w:pPr>
        <w:ind w:firstLine="560" w:firstLineChars="200"/>
        <w:rPr>
          <w:rFonts w:hint="eastAsia" w:ascii="仿宋" w:hAnsi="仿宋" w:eastAsia="仿宋"/>
          <w:sz w:val="28"/>
          <w:szCs w:val="28"/>
          <w:lang w:eastAsia="zh-CN"/>
        </w:rPr>
      </w:pPr>
      <w:r>
        <w:rPr>
          <w:rFonts w:hint="eastAsia" w:ascii="仿宋" w:hAnsi="仿宋" w:eastAsia="仿宋"/>
          <w:sz w:val="28"/>
          <w:szCs w:val="28"/>
          <w:lang w:eastAsia="zh-CN"/>
        </w:rPr>
        <w:t>未估算资源量</w:t>
      </w:r>
    </w:p>
    <w:p>
      <w:pPr>
        <w:jc w:val="center"/>
        <w:rPr>
          <w:rFonts w:hint="eastAsia" w:eastAsiaTheme="minorEastAsia"/>
          <w:lang w:eastAsia="zh-CN"/>
        </w:rPr>
      </w:pPr>
      <w:r>
        <w:rPr>
          <w:rFonts w:hint="eastAsia" w:eastAsiaTheme="minorEastAsia"/>
          <w:lang w:eastAsia="zh-CN"/>
        </w:rPr>
        <w:drawing>
          <wp:inline distT="0" distB="0" distL="114300" distR="114300">
            <wp:extent cx="4864100" cy="3248025"/>
            <wp:effectExtent l="0" t="0" r="0" b="3175"/>
            <wp:docPr id="1" name="图片 1" descr="地质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地质图"/>
                    <pic:cNvPicPr>
                      <a:picLocks noChangeAspect="1"/>
                    </pic:cNvPicPr>
                  </pic:nvPicPr>
                  <pic:blipFill>
                    <a:blip r:embed="rId5"/>
                    <a:srcRect t="4926" r="11619"/>
                    <a:stretch>
                      <a:fillRect/>
                    </a:stretch>
                  </pic:blipFill>
                  <pic:spPr>
                    <a:xfrm>
                      <a:off x="0" y="0"/>
                      <a:ext cx="4864100" cy="3248025"/>
                    </a:xfrm>
                    <a:prstGeom prst="rect">
                      <a:avLst/>
                    </a:prstGeom>
                  </pic:spPr>
                </pic:pic>
              </a:graphicData>
            </a:graphic>
          </wp:inline>
        </w:drawing>
      </w:r>
    </w:p>
    <w:sectPr>
      <w:pgSz w:w="11906" w:h="16838"/>
      <w:pgMar w:top="1440" w:right="1800"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8016043"/>
    <w:multiLevelType w:val="singleLevel"/>
    <w:tmpl w:val="E8016043"/>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7647D"/>
    <w:rsid w:val="0008099E"/>
    <w:rsid w:val="000F387F"/>
    <w:rsid w:val="00183FC3"/>
    <w:rsid w:val="001A5930"/>
    <w:rsid w:val="002075A0"/>
    <w:rsid w:val="0021033E"/>
    <w:rsid w:val="00230D5F"/>
    <w:rsid w:val="002661A5"/>
    <w:rsid w:val="002663F3"/>
    <w:rsid w:val="002D685B"/>
    <w:rsid w:val="0033545E"/>
    <w:rsid w:val="00375A21"/>
    <w:rsid w:val="003C1433"/>
    <w:rsid w:val="0053231A"/>
    <w:rsid w:val="0057647D"/>
    <w:rsid w:val="005D3237"/>
    <w:rsid w:val="005D3CB0"/>
    <w:rsid w:val="005E14D1"/>
    <w:rsid w:val="006351FF"/>
    <w:rsid w:val="00644C0E"/>
    <w:rsid w:val="006652D5"/>
    <w:rsid w:val="006653B1"/>
    <w:rsid w:val="006C3105"/>
    <w:rsid w:val="006F2B59"/>
    <w:rsid w:val="0074233A"/>
    <w:rsid w:val="00754998"/>
    <w:rsid w:val="007821A1"/>
    <w:rsid w:val="007960DB"/>
    <w:rsid w:val="00812D02"/>
    <w:rsid w:val="00870C61"/>
    <w:rsid w:val="008B52A5"/>
    <w:rsid w:val="008F3E46"/>
    <w:rsid w:val="00901FE2"/>
    <w:rsid w:val="00947B88"/>
    <w:rsid w:val="009876C6"/>
    <w:rsid w:val="009B079D"/>
    <w:rsid w:val="009C2263"/>
    <w:rsid w:val="009C3C2C"/>
    <w:rsid w:val="009F3BD2"/>
    <w:rsid w:val="00A626DF"/>
    <w:rsid w:val="00A709B2"/>
    <w:rsid w:val="00A861C8"/>
    <w:rsid w:val="00AC2E32"/>
    <w:rsid w:val="00AF7523"/>
    <w:rsid w:val="00B1718D"/>
    <w:rsid w:val="00B86CD9"/>
    <w:rsid w:val="00BD0347"/>
    <w:rsid w:val="00BE765B"/>
    <w:rsid w:val="00C138C4"/>
    <w:rsid w:val="00D173A8"/>
    <w:rsid w:val="00D368B5"/>
    <w:rsid w:val="00DB248B"/>
    <w:rsid w:val="00E57D1D"/>
    <w:rsid w:val="00EC210D"/>
    <w:rsid w:val="09BF1716"/>
    <w:rsid w:val="0B170A90"/>
    <w:rsid w:val="13B657B7"/>
    <w:rsid w:val="14085B56"/>
    <w:rsid w:val="1B6E242A"/>
    <w:rsid w:val="1EE91372"/>
    <w:rsid w:val="20273AA7"/>
    <w:rsid w:val="244C0649"/>
    <w:rsid w:val="2922034F"/>
    <w:rsid w:val="29823702"/>
    <w:rsid w:val="2E17612E"/>
    <w:rsid w:val="32CB3A24"/>
    <w:rsid w:val="36A25E49"/>
    <w:rsid w:val="37F83199"/>
    <w:rsid w:val="397B6488"/>
    <w:rsid w:val="39AD6E71"/>
    <w:rsid w:val="3D7F3BC7"/>
    <w:rsid w:val="3DFA25F9"/>
    <w:rsid w:val="3E045189"/>
    <w:rsid w:val="435C1CFD"/>
    <w:rsid w:val="46935D79"/>
    <w:rsid w:val="49777592"/>
    <w:rsid w:val="4B5C614B"/>
    <w:rsid w:val="4DBA2E2C"/>
    <w:rsid w:val="4F8F3E77"/>
    <w:rsid w:val="55010908"/>
    <w:rsid w:val="58C11713"/>
    <w:rsid w:val="59076929"/>
    <w:rsid w:val="6D356560"/>
    <w:rsid w:val="76E21A54"/>
    <w:rsid w:val="7DAC53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customStyle="1" w:styleId="8">
    <w:name w:val="哈密正文"/>
    <w:basedOn w:val="1"/>
    <w:qFormat/>
    <w:uiPriority w:val="0"/>
    <w:pPr>
      <w:spacing w:line="360" w:lineRule="auto"/>
      <w:ind w:firstLine="200" w:firstLineChars="200"/>
    </w:pPr>
    <w:rPr>
      <w:rFonts w:ascii="宋体" w:hAnsi="宋体" w:eastAsia="宋体" w:cs="Times New Roman"/>
      <w:sz w:val="24"/>
      <w:szCs w:val="32"/>
    </w:rPr>
  </w:style>
  <w:style w:type="character" w:customStyle="1" w:styleId="9">
    <w:name w:val="页眉 字符"/>
    <w:basedOn w:val="7"/>
    <w:link w:val="4"/>
    <w:semiHidden/>
    <w:qFormat/>
    <w:uiPriority w:val="99"/>
    <w:rPr>
      <w:sz w:val="18"/>
      <w:szCs w:val="18"/>
    </w:rPr>
  </w:style>
  <w:style w:type="character" w:customStyle="1" w:styleId="10">
    <w:name w:val="页脚 字符"/>
    <w:basedOn w:val="7"/>
    <w:link w:val="3"/>
    <w:semiHidden/>
    <w:qFormat/>
    <w:uiPriority w:val="99"/>
    <w:rPr>
      <w:sz w:val="18"/>
      <w:szCs w:val="18"/>
    </w:rPr>
  </w:style>
  <w:style w:type="character" w:customStyle="1" w:styleId="11">
    <w:name w:val="批注框文本 字符"/>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215</Words>
  <Characters>1227</Characters>
  <Lines>10</Lines>
  <Paragraphs>2</Paragraphs>
  <TotalTime>0</TotalTime>
  <ScaleCrop>false</ScaleCrop>
  <LinksUpToDate>false</LinksUpToDate>
  <CharactersWithSpaces>1440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2019-09-17T05:15:00Z</dcterms:created>
  <dc:creator>Administrator</dc:creator>
  <cp:lastModifiedBy>尚海军</cp:lastModifiedBy>
  <cp:lastPrinted>2020-12-31T08:29:00Z</cp:lastPrinted>
  <dcterms:modified xsi:type="dcterms:W3CDTF">2021-01-04T02:19:24Z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